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4A35" w14:textId="77777777" w:rsidR="00676011" w:rsidRDefault="00676011" w:rsidP="00676011">
      <w:pPr>
        <w:keepNext/>
        <w:outlineLvl w:val="0"/>
        <w:rPr>
          <w:szCs w:val="24"/>
        </w:rPr>
      </w:pPr>
    </w:p>
    <w:p w14:paraId="16CE8F33" w14:textId="77777777" w:rsidR="00676011" w:rsidRDefault="00676011" w:rsidP="00676011">
      <w:pPr>
        <w:jc w:val="both"/>
        <w:rPr>
          <w:szCs w:val="24"/>
        </w:rPr>
      </w:pPr>
    </w:p>
    <w:p w14:paraId="0D5856FF" w14:textId="77777777" w:rsidR="00C8192D" w:rsidRPr="0038284C" w:rsidRDefault="00C8192D" w:rsidP="00C8192D">
      <w:pPr>
        <w:jc w:val="right"/>
      </w:pPr>
      <w:r w:rsidRPr="0038284C">
        <w:rPr>
          <w:color w:val="0070C0"/>
        </w:rPr>
        <w:t>[DD Mmmmmm YYYY]</w:t>
      </w:r>
    </w:p>
    <w:p w14:paraId="110E3959" w14:textId="77777777" w:rsidR="00C8192D" w:rsidRPr="0038284C" w:rsidRDefault="00C8192D" w:rsidP="00C8192D"/>
    <w:p w14:paraId="69BAD476" w14:textId="31744829" w:rsidR="00C8192D" w:rsidRPr="0038284C" w:rsidRDefault="00C8192D" w:rsidP="00C8192D">
      <w:r w:rsidRPr="0038284C">
        <w:t xml:space="preserve">MEMORANDUM </w:t>
      </w:r>
      <w:proofErr w:type="gramStart"/>
      <w:r w:rsidRPr="0038284C">
        <w:t>FOR</w:t>
      </w:r>
      <w:r w:rsidR="002023E6">
        <w:t xml:space="preserve"> </w:t>
      </w:r>
      <w:r w:rsidRPr="0038284C">
        <w:t xml:space="preserve"> RECORD</w:t>
      </w:r>
      <w:proofErr w:type="gramEnd"/>
    </w:p>
    <w:p w14:paraId="3F75977F" w14:textId="77777777" w:rsidR="00C8192D" w:rsidRPr="0038284C" w:rsidRDefault="00C8192D" w:rsidP="00C8192D">
      <w:pPr>
        <w:kinsoku w:val="0"/>
        <w:overflowPunct w:val="0"/>
        <w:autoSpaceDE w:val="0"/>
        <w:autoSpaceDN w:val="0"/>
        <w:adjustRightInd w:val="0"/>
      </w:pPr>
    </w:p>
    <w:p w14:paraId="1D41BACE" w14:textId="77777777" w:rsidR="00C8192D" w:rsidRPr="0038284C" w:rsidRDefault="00C8192D" w:rsidP="00C8192D">
      <w:pPr>
        <w:autoSpaceDE w:val="0"/>
        <w:autoSpaceDN w:val="0"/>
        <w:adjustRightInd w:val="0"/>
        <w:ind w:left="1170" w:hanging="1170"/>
      </w:pPr>
      <w:r w:rsidRPr="0038284C">
        <w:t xml:space="preserve">SUBJECT:  Milestone B Certifications and Determination for the </w:t>
      </w:r>
      <w:r w:rsidRPr="0038284C">
        <w:rPr>
          <w:color w:val="0070C0"/>
        </w:rPr>
        <w:t>[INSERT NAME OF PROGRAM]</w:t>
      </w:r>
    </w:p>
    <w:p w14:paraId="7DA8383D" w14:textId="77777777" w:rsidR="00C8192D" w:rsidRPr="0038284C" w:rsidRDefault="00C8192D" w:rsidP="00C8192D">
      <w:pPr>
        <w:kinsoku w:val="0"/>
        <w:overflowPunct w:val="0"/>
        <w:autoSpaceDE w:val="0"/>
        <w:autoSpaceDN w:val="0"/>
        <w:adjustRightInd w:val="0"/>
      </w:pPr>
    </w:p>
    <w:p w14:paraId="39828056" w14:textId="2F8CFF5B" w:rsidR="00C8192D" w:rsidRPr="0038284C" w:rsidRDefault="00C8192D" w:rsidP="00C8192D">
      <w:pPr>
        <w:kinsoku w:val="0"/>
        <w:overflowPunct w:val="0"/>
        <w:autoSpaceDE w:val="0"/>
        <w:autoSpaceDN w:val="0"/>
        <w:adjustRightInd w:val="0"/>
        <w:ind w:left="48" w:right="308" w:firstLine="312"/>
        <w:rPr>
          <w:bCs/>
        </w:rPr>
      </w:pPr>
      <w:r w:rsidRPr="0038284C">
        <w:t xml:space="preserve">As required by section </w:t>
      </w:r>
      <w:r w:rsidR="00402195">
        <w:t>4252</w:t>
      </w:r>
      <w:r w:rsidRPr="0038284C">
        <w:t xml:space="preserve"> of title 10, United States Code (U.S.C.), before granting Milestone B approval for the </w:t>
      </w:r>
      <w:r w:rsidRPr="0038284C">
        <w:rPr>
          <w:color w:val="0070C0"/>
        </w:rPr>
        <w:t xml:space="preserve">[INSERT NAME OF PROGRAM] </w:t>
      </w:r>
      <w:r w:rsidRPr="0038284C">
        <w:t>program:</w:t>
      </w:r>
    </w:p>
    <w:p w14:paraId="5E82269A" w14:textId="77777777" w:rsidR="00C8192D" w:rsidRPr="0038284C" w:rsidRDefault="00C8192D" w:rsidP="00C8192D">
      <w:pPr>
        <w:kinsoku w:val="0"/>
        <w:overflowPunct w:val="0"/>
        <w:autoSpaceDE w:val="0"/>
        <w:autoSpaceDN w:val="0"/>
        <w:adjustRightInd w:val="0"/>
        <w:ind w:left="48" w:right="308"/>
      </w:pPr>
    </w:p>
    <w:p w14:paraId="420FC719" w14:textId="28261794" w:rsidR="00C8192D" w:rsidRDefault="00C8192D" w:rsidP="00C8192D">
      <w:pPr>
        <w:numPr>
          <w:ilvl w:val="0"/>
          <w:numId w:val="3"/>
        </w:numPr>
        <w:tabs>
          <w:tab w:val="left" w:pos="0"/>
          <w:tab w:val="left" w:pos="990"/>
        </w:tabs>
        <w:autoSpaceDE w:val="0"/>
        <w:autoSpaceDN w:val="0"/>
        <w:adjustRightInd w:val="0"/>
        <w:ind w:left="0" w:firstLine="720"/>
      </w:pPr>
      <w:r w:rsidRPr="0038284C">
        <w:t xml:space="preserve"> Para</w:t>
      </w:r>
      <w:r w:rsidR="00402195">
        <w:t>graph</w:t>
      </w:r>
      <w:r w:rsidRPr="0038284C">
        <w:t xml:space="preserve"> (a)(1):  </w:t>
      </w:r>
      <w:r>
        <w:t xml:space="preserve">I </w:t>
      </w:r>
      <w:r w:rsidRPr="0038284C">
        <w:rPr>
          <w:szCs w:val="21"/>
        </w:rPr>
        <w:t xml:space="preserve">received a preliminary design review and conducted a formal post-preliminary design review assessment, and certify on the basis of such assessment that the program demonstrates a high likelihood of accomplishing its intended </w:t>
      </w:r>
      <w:proofErr w:type="gramStart"/>
      <w:r w:rsidRPr="0038284C">
        <w:rPr>
          <w:szCs w:val="21"/>
        </w:rPr>
        <w:t>mission</w:t>
      </w:r>
      <w:r>
        <w:t>;</w:t>
      </w:r>
      <w:proofErr w:type="gramEnd"/>
    </w:p>
    <w:p w14:paraId="7255EC29" w14:textId="77777777" w:rsidR="00C8192D" w:rsidRDefault="00C8192D" w:rsidP="00C8192D">
      <w:pPr>
        <w:tabs>
          <w:tab w:val="left" w:pos="0"/>
          <w:tab w:val="left" w:pos="990"/>
        </w:tabs>
        <w:autoSpaceDE w:val="0"/>
        <w:autoSpaceDN w:val="0"/>
        <w:adjustRightInd w:val="0"/>
        <w:ind w:left="720"/>
      </w:pPr>
    </w:p>
    <w:p w14:paraId="6551D82E" w14:textId="07782EF0" w:rsidR="00C8192D" w:rsidRDefault="00C8192D" w:rsidP="00C8192D">
      <w:pPr>
        <w:numPr>
          <w:ilvl w:val="0"/>
          <w:numId w:val="3"/>
        </w:numPr>
        <w:tabs>
          <w:tab w:val="left" w:pos="0"/>
          <w:tab w:val="left" w:pos="990"/>
        </w:tabs>
        <w:autoSpaceDE w:val="0"/>
        <w:autoSpaceDN w:val="0"/>
        <w:adjustRightInd w:val="0"/>
        <w:ind w:left="0" w:firstLine="720"/>
      </w:pPr>
      <w:r w:rsidRPr="0038284C">
        <w:t>Para</w:t>
      </w:r>
      <w:r w:rsidR="00402195">
        <w:t>graph</w:t>
      </w:r>
      <w:r w:rsidRPr="0038284C">
        <w:t xml:space="preserve"> (a)(2):  </w:t>
      </w:r>
      <w:r w:rsidR="00402195">
        <w:t xml:space="preserve">I </w:t>
      </w:r>
      <w:r w:rsidR="002023E6">
        <w:t>certify</w:t>
      </w:r>
      <w:r w:rsidR="00402195">
        <w:t xml:space="preserve"> that, </w:t>
      </w:r>
      <w:r w:rsidRPr="0038284C">
        <w:t>t</w:t>
      </w:r>
      <w:r w:rsidRPr="00D30431">
        <w:rPr>
          <w:szCs w:val="21"/>
        </w:rPr>
        <w:t>he technology in the program has been demonstrated in a relevant environment, on the basi</w:t>
      </w:r>
      <w:r>
        <w:rPr>
          <w:szCs w:val="21"/>
        </w:rPr>
        <w:t xml:space="preserve">s of an independent review and technical risk assessment conducted under section </w:t>
      </w:r>
      <w:r w:rsidR="00402195">
        <w:rPr>
          <w:szCs w:val="21"/>
        </w:rPr>
        <w:t>4272</w:t>
      </w:r>
      <w:r>
        <w:rPr>
          <w:szCs w:val="21"/>
        </w:rPr>
        <w:t xml:space="preserve"> of this </w:t>
      </w:r>
      <w:proofErr w:type="gramStart"/>
      <w:r>
        <w:rPr>
          <w:szCs w:val="21"/>
        </w:rPr>
        <w:t>title</w:t>
      </w:r>
      <w:r w:rsidRPr="00D30431">
        <w:rPr>
          <w:szCs w:val="21"/>
        </w:rPr>
        <w:t>;</w:t>
      </w:r>
      <w:proofErr w:type="gramEnd"/>
    </w:p>
    <w:p w14:paraId="0FDF3D26" w14:textId="77777777" w:rsidR="00C8192D" w:rsidRDefault="00C8192D" w:rsidP="00C8192D">
      <w:pPr>
        <w:pStyle w:val="ListParagraph"/>
        <w:rPr>
          <w:szCs w:val="21"/>
        </w:rPr>
      </w:pPr>
    </w:p>
    <w:p w14:paraId="02398585" w14:textId="77777777" w:rsidR="00C8192D" w:rsidRPr="0038284C" w:rsidRDefault="00C8192D" w:rsidP="00C8192D">
      <w:pPr>
        <w:numPr>
          <w:ilvl w:val="0"/>
          <w:numId w:val="3"/>
        </w:numPr>
        <w:tabs>
          <w:tab w:val="left" w:pos="0"/>
          <w:tab w:val="left" w:pos="990"/>
        </w:tabs>
        <w:autoSpaceDE w:val="0"/>
        <w:autoSpaceDN w:val="0"/>
        <w:adjustRightInd w:val="0"/>
        <w:ind w:left="0" w:firstLine="720"/>
      </w:pPr>
      <w:r w:rsidRPr="00D30431">
        <w:rPr>
          <w:szCs w:val="21"/>
        </w:rPr>
        <w:t>I determine that</w:t>
      </w:r>
    </w:p>
    <w:p w14:paraId="73C3E0F5" w14:textId="77777777" w:rsidR="00C8192D" w:rsidRPr="0038284C" w:rsidRDefault="00C8192D" w:rsidP="00C8192D">
      <w:pPr>
        <w:autoSpaceDE w:val="0"/>
        <w:autoSpaceDN w:val="0"/>
        <w:adjustRightInd w:val="0"/>
        <w:rPr>
          <w:szCs w:val="21"/>
        </w:rPr>
      </w:pPr>
    </w:p>
    <w:p w14:paraId="3C9A0633" w14:textId="7ACFB295" w:rsidR="00C8192D" w:rsidRDefault="00C8192D" w:rsidP="00C8192D">
      <w:pPr>
        <w:numPr>
          <w:ilvl w:val="0"/>
          <w:numId w:val="4"/>
        </w:numPr>
        <w:tabs>
          <w:tab w:val="left" w:pos="1260"/>
        </w:tabs>
        <w:autoSpaceDE w:val="0"/>
        <w:autoSpaceDN w:val="0"/>
        <w:adjustRightInd w:val="0"/>
        <w:ind w:left="0" w:firstLine="1080"/>
        <w:rPr>
          <w:szCs w:val="21"/>
        </w:rPr>
      </w:pPr>
      <w:r w:rsidRPr="0038284C">
        <w:rPr>
          <w:szCs w:val="21"/>
        </w:rPr>
        <w:t>Para</w:t>
      </w:r>
      <w:r w:rsidR="00402195">
        <w:rPr>
          <w:szCs w:val="21"/>
        </w:rPr>
        <w:t>graph</w:t>
      </w:r>
      <w:r w:rsidRPr="0038284C">
        <w:rPr>
          <w:szCs w:val="21"/>
        </w:rPr>
        <w:t xml:space="preserve"> (a)(3)(A):  the program is affordable when considering the ability of the Department of Defense to accomplish the program's mission using alternative </w:t>
      </w:r>
      <w:proofErr w:type="gramStart"/>
      <w:r w:rsidRPr="0038284C">
        <w:rPr>
          <w:szCs w:val="21"/>
        </w:rPr>
        <w:t>systems;</w:t>
      </w:r>
      <w:proofErr w:type="gramEnd"/>
    </w:p>
    <w:p w14:paraId="7BECB25B" w14:textId="77777777" w:rsidR="00C8192D" w:rsidRDefault="00C8192D" w:rsidP="00C8192D">
      <w:pPr>
        <w:tabs>
          <w:tab w:val="left" w:pos="1260"/>
        </w:tabs>
        <w:autoSpaceDE w:val="0"/>
        <w:autoSpaceDN w:val="0"/>
        <w:adjustRightInd w:val="0"/>
        <w:ind w:left="1080"/>
        <w:rPr>
          <w:szCs w:val="21"/>
        </w:rPr>
      </w:pPr>
    </w:p>
    <w:p w14:paraId="42835979" w14:textId="19327AD7" w:rsidR="00C8192D" w:rsidRDefault="00C8192D" w:rsidP="00C8192D">
      <w:pPr>
        <w:numPr>
          <w:ilvl w:val="0"/>
          <w:numId w:val="4"/>
        </w:numPr>
        <w:tabs>
          <w:tab w:val="left" w:pos="1260"/>
        </w:tabs>
        <w:autoSpaceDE w:val="0"/>
        <w:autoSpaceDN w:val="0"/>
        <w:adjustRightInd w:val="0"/>
        <w:ind w:left="0" w:firstLine="1080"/>
        <w:rPr>
          <w:szCs w:val="21"/>
        </w:rPr>
      </w:pPr>
      <w:r w:rsidRPr="00D30431">
        <w:rPr>
          <w:szCs w:val="21"/>
        </w:rPr>
        <w:t>Para</w:t>
      </w:r>
      <w:r w:rsidR="00402195">
        <w:rPr>
          <w:szCs w:val="21"/>
        </w:rPr>
        <w:t>graph</w:t>
      </w:r>
      <w:r w:rsidRPr="00D30431">
        <w:rPr>
          <w:szCs w:val="21"/>
        </w:rPr>
        <w:t xml:space="preserve"> (a)(3)(B):  appropriate trade-offs among cost, schedule, technical feasibility, and performance objectives have been made to ensure that the program is affordable when considering the per unit cost and the total </w:t>
      </w:r>
      <w:r>
        <w:rPr>
          <w:szCs w:val="21"/>
        </w:rPr>
        <w:t xml:space="preserve">lifecycle </w:t>
      </w:r>
      <w:proofErr w:type="gramStart"/>
      <w:r>
        <w:rPr>
          <w:szCs w:val="21"/>
        </w:rPr>
        <w:t>costs</w:t>
      </w:r>
      <w:r w:rsidRPr="00D30431">
        <w:rPr>
          <w:szCs w:val="21"/>
        </w:rPr>
        <w:t>;</w:t>
      </w:r>
      <w:proofErr w:type="gramEnd"/>
    </w:p>
    <w:p w14:paraId="440C6015" w14:textId="77777777" w:rsidR="00C8192D" w:rsidRDefault="00C8192D" w:rsidP="00C8192D">
      <w:pPr>
        <w:pStyle w:val="ListParagraph"/>
        <w:rPr>
          <w:szCs w:val="21"/>
        </w:rPr>
      </w:pPr>
    </w:p>
    <w:p w14:paraId="29CED967" w14:textId="1F24DA1A" w:rsidR="00C8192D" w:rsidRDefault="00C8192D" w:rsidP="00C8192D">
      <w:pPr>
        <w:numPr>
          <w:ilvl w:val="0"/>
          <w:numId w:val="4"/>
        </w:numPr>
        <w:tabs>
          <w:tab w:val="left" w:pos="1260"/>
        </w:tabs>
        <w:autoSpaceDE w:val="0"/>
        <w:autoSpaceDN w:val="0"/>
        <w:adjustRightInd w:val="0"/>
        <w:ind w:left="0" w:firstLine="1080"/>
        <w:rPr>
          <w:szCs w:val="21"/>
        </w:rPr>
      </w:pPr>
      <w:r w:rsidRPr="00D30431">
        <w:rPr>
          <w:szCs w:val="21"/>
        </w:rPr>
        <w:t>Para</w:t>
      </w:r>
      <w:r w:rsidR="00402195">
        <w:rPr>
          <w:szCs w:val="21"/>
        </w:rPr>
        <w:t>graph</w:t>
      </w:r>
      <w:r w:rsidRPr="00D30431">
        <w:rPr>
          <w:szCs w:val="21"/>
        </w:rPr>
        <w:t xml:space="preserve"> (a)(3)(C):  reasonable cost and schedule estimates have been developed to execute, with the concurrence of the Director of Cost Assessment and Program Evaluation, the product development and production plan under the </w:t>
      </w:r>
      <w:proofErr w:type="gramStart"/>
      <w:r w:rsidRPr="00D30431">
        <w:rPr>
          <w:szCs w:val="21"/>
        </w:rPr>
        <w:t>program;</w:t>
      </w:r>
      <w:proofErr w:type="gramEnd"/>
      <w:r w:rsidRPr="00D30431">
        <w:rPr>
          <w:szCs w:val="21"/>
        </w:rPr>
        <w:t xml:space="preserve"> </w:t>
      </w:r>
    </w:p>
    <w:p w14:paraId="7F76FABD" w14:textId="77777777" w:rsidR="00C8192D" w:rsidRDefault="00C8192D" w:rsidP="00C8192D">
      <w:pPr>
        <w:pStyle w:val="ListParagraph"/>
      </w:pPr>
    </w:p>
    <w:p w14:paraId="127E18F4" w14:textId="719F899E" w:rsidR="00C8192D" w:rsidRDefault="00C8192D" w:rsidP="00C8192D">
      <w:pPr>
        <w:numPr>
          <w:ilvl w:val="0"/>
          <w:numId w:val="4"/>
        </w:numPr>
        <w:tabs>
          <w:tab w:val="left" w:pos="1260"/>
        </w:tabs>
        <w:autoSpaceDE w:val="0"/>
        <w:autoSpaceDN w:val="0"/>
        <w:adjustRightInd w:val="0"/>
        <w:ind w:left="0" w:firstLine="1080"/>
        <w:rPr>
          <w:szCs w:val="21"/>
        </w:rPr>
      </w:pPr>
      <w:r w:rsidRPr="00365E2F">
        <w:rPr>
          <w:szCs w:val="24"/>
        </w:rPr>
        <w:t>Para</w:t>
      </w:r>
      <w:r w:rsidR="00402195">
        <w:rPr>
          <w:szCs w:val="24"/>
        </w:rPr>
        <w:t>graph</w:t>
      </w:r>
      <w:r w:rsidRPr="00365E2F">
        <w:rPr>
          <w:szCs w:val="24"/>
        </w:rPr>
        <w:t xml:space="preserve"> (a)(3)(D):  </w:t>
      </w:r>
      <w:r w:rsidRPr="00365E2F">
        <w:rPr>
          <w:iCs/>
          <w:szCs w:val="24"/>
        </w:rPr>
        <w:t xml:space="preserve">the estimated procurement unit cost for the program and the estimated date for initial operational capability for the baseline description for the program (established under section </w:t>
      </w:r>
      <w:r w:rsidR="00402195">
        <w:rPr>
          <w:iCs/>
          <w:szCs w:val="24"/>
        </w:rPr>
        <w:t>4214</w:t>
      </w:r>
      <w:r w:rsidRPr="00365E2F">
        <w:rPr>
          <w:iCs/>
          <w:szCs w:val="24"/>
        </w:rPr>
        <w:t xml:space="preserve">) do not exceed the program cost and fielding targets established under section </w:t>
      </w:r>
      <w:r w:rsidR="00402195">
        <w:rPr>
          <w:iCs/>
          <w:szCs w:val="24"/>
        </w:rPr>
        <w:t>4271</w:t>
      </w:r>
      <w:r w:rsidRPr="00365E2F">
        <w:rPr>
          <w:iCs/>
          <w:szCs w:val="24"/>
        </w:rPr>
        <w:t xml:space="preserve">(a) of this title, or, if such estimated cost is higher than the program cost targets </w:t>
      </w:r>
      <w:r w:rsidRPr="00365E2F">
        <w:rPr>
          <w:iCs/>
          <w:szCs w:val="24"/>
        </w:rPr>
        <w:lastRenderedPageBreak/>
        <w:t>or if such estimated date is later than the fielding target, the program cost targets have been increased or the fielding target has been delayed by the milestone decision authority;</w:t>
      </w:r>
    </w:p>
    <w:p w14:paraId="0A8FF886" w14:textId="77777777" w:rsidR="00C8192D" w:rsidRDefault="00C8192D" w:rsidP="00C8192D">
      <w:pPr>
        <w:pStyle w:val="ListParagraph"/>
        <w:rPr>
          <w:szCs w:val="21"/>
        </w:rPr>
      </w:pPr>
    </w:p>
    <w:p w14:paraId="503DE2C7" w14:textId="00960F09" w:rsidR="00C8192D" w:rsidRDefault="00C8192D" w:rsidP="00C8192D">
      <w:pPr>
        <w:numPr>
          <w:ilvl w:val="0"/>
          <w:numId w:val="4"/>
        </w:numPr>
        <w:tabs>
          <w:tab w:val="left" w:pos="1260"/>
        </w:tabs>
        <w:autoSpaceDE w:val="0"/>
        <w:autoSpaceDN w:val="0"/>
        <w:adjustRightInd w:val="0"/>
        <w:ind w:left="0" w:firstLine="1080"/>
        <w:rPr>
          <w:szCs w:val="21"/>
        </w:rPr>
      </w:pPr>
      <w:r w:rsidRPr="00817C25">
        <w:rPr>
          <w:szCs w:val="21"/>
        </w:rPr>
        <w:t>Para</w:t>
      </w:r>
      <w:r w:rsidR="00402195">
        <w:rPr>
          <w:szCs w:val="21"/>
        </w:rPr>
        <w:t>graph</w:t>
      </w:r>
      <w:r w:rsidRPr="00817C25">
        <w:rPr>
          <w:szCs w:val="21"/>
        </w:rPr>
        <w:t xml:space="preserve"> (a)(3</w:t>
      </w:r>
      <w:r w:rsidRPr="00817C25">
        <w:rPr>
          <w:szCs w:val="24"/>
        </w:rPr>
        <w:t xml:space="preserve">)(E):  </w:t>
      </w:r>
      <w:r w:rsidRPr="00817C25">
        <w:rPr>
          <w:iCs/>
          <w:szCs w:val="24"/>
        </w:rPr>
        <w:t>funding is expected to be available to execute the product development and production plan for the program</w:t>
      </w:r>
      <w:r w:rsidRPr="00817C25">
        <w:rPr>
          <w:szCs w:val="24"/>
        </w:rPr>
        <w:t>, consistent with</w:t>
      </w:r>
      <w:r w:rsidRPr="00817C25">
        <w:rPr>
          <w:szCs w:val="21"/>
        </w:rPr>
        <w:t xml:space="preserve"> the estimates described in subparagraph </w:t>
      </w:r>
      <w:r w:rsidRPr="00817C25">
        <w:rPr>
          <w:szCs w:val="22"/>
        </w:rPr>
        <w:t xml:space="preserve">(C) </w:t>
      </w:r>
      <w:r w:rsidRPr="00817C25">
        <w:rPr>
          <w:szCs w:val="21"/>
        </w:rPr>
        <w:t xml:space="preserve">for the </w:t>
      </w:r>
      <w:proofErr w:type="gramStart"/>
      <w:r w:rsidRPr="00817C25">
        <w:rPr>
          <w:szCs w:val="21"/>
        </w:rPr>
        <w:t>program;</w:t>
      </w:r>
      <w:proofErr w:type="gramEnd"/>
    </w:p>
    <w:p w14:paraId="7131CBAD" w14:textId="77777777" w:rsidR="00C8192D" w:rsidRDefault="00C8192D" w:rsidP="00C8192D">
      <w:pPr>
        <w:pStyle w:val="ListParagraph"/>
        <w:rPr>
          <w:szCs w:val="21"/>
        </w:rPr>
      </w:pPr>
    </w:p>
    <w:p w14:paraId="1E5F8E75" w14:textId="1A810694" w:rsidR="00C8192D" w:rsidRDefault="00C8192D" w:rsidP="00C8192D">
      <w:pPr>
        <w:numPr>
          <w:ilvl w:val="0"/>
          <w:numId w:val="4"/>
        </w:numPr>
        <w:tabs>
          <w:tab w:val="left" w:pos="1620"/>
        </w:tabs>
        <w:autoSpaceDE w:val="0"/>
        <w:autoSpaceDN w:val="0"/>
        <w:adjustRightInd w:val="0"/>
        <w:ind w:left="0" w:firstLine="1080"/>
        <w:rPr>
          <w:szCs w:val="21"/>
        </w:rPr>
      </w:pPr>
      <w:proofErr w:type="gramStart"/>
      <w:r w:rsidRPr="00817C25">
        <w:rPr>
          <w:szCs w:val="21"/>
        </w:rPr>
        <w:t>Para</w:t>
      </w:r>
      <w:r w:rsidR="00402195">
        <w:rPr>
          <w:szCs w:val="21"/>
        </w:rPr>
        <w:t xml:space="preserve">graph </w:t>
      </w:r>
      <w:r w:rsidRPr="00817C25">
        <w:rPr>
          <w:szCs w:val="21"/>
        </w:rPr>
        <w:t xml:space="preserve"> (</w:t>
      </w:r>
      <w:proofErr w:type="gramEnd"/>
      <w:r w:rsidRPr="00817C25">
        <w:rPr>
          <w:szCs w:val="21"/>
        </w:rPr>
        <w:t>a)(3)(F):  appropriate market research has been conducted prior to technology development to reduce duplication of existing technology and products;</w:t>
      </w:r>
    </w:p>
    <w:p w14:paraId="52E8D37A" w14:textId="77777777" w:rsidR="00C8192D" w:rsidRDefault="00C8192D" w:rsidP="00C8192D">
      <w:pPr>
        <w:pStyle w:val="ListParagraph"/>
        <w:rPr>
          <w:szCs w:val="21"/>
        </w:rPr>
      </w:pPr>
    </w:p>
    <w:p w14:paraId="4905D945" w14:textId="0D8E3B14" w:rsidR="00C8192D" w:rsidRDefault="00C8192D" w:rsidP="00C8192D">
      <w:pPr>
        <w:numPr>
          <w:ilvl w:val="0"/>
          <w:numId w:val="4"/>
        </w:numPr>
        <w:tabs>
          <w:tab w:val="left" w:pos="126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(a)(3)(G):  the Department of Defense has completed an analysis of alternatives with respect to the </w:t>
      </w:r>
      <w:proofErr w:type="gramStart"/>
      <w:r w:rsidRPr="00817C25">
        <w:rPr>
          <w:szCs w:val="21"/>
        </w:rPr>
        <w:t>program;</w:t>
      </w:r>
      <w:proofErr w:type="gramEnd"/>
    </w:p>
    <w:p w14:paraId="006CFFC4" w14:textId="77777777" w:rsidR="00C8192D" w:rsidRDefault="00C8192D" w:rsidP="00C8192D">
      <w:pPr>
        <w:pStyle w:val="ListParagraph"/>
        <w:rPr>
          <w:szCs w:val="21"/>
        </w:rPr>
      </w:pPr>
    </w:p>
    <w:p w14:paraId="709CB18E" w14:textId="5B2AAB0F" w:rsidR="00C8192D" w:rsidRDefault="00C8192D" w:rsidP="00C8192D">
      <w:pPr>
        <w:numPr>
          <w:ilvl w:val="0"/>
          <w:numId w:val="4"/>
        </w:numPr>
        <w:tabs>
          <w:tab w:val="left" w:pos="126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(a)(3)(H):  the Joint Requirements Oversight Council has accomplished its duties with respect to the program pursuant to section 181 (b) of this title, including an analysis of the operational requirements for the </w:t>
      </w:r>
      <w:proofErr w:type="gramStart"/>
      <w:r w:rsidRPr="00817C25">
        <w:rPr>
          <w:szCs w:val="21"/>
        </w:rPr>
        <w:t>program;</w:t>
      </w:r>
      <w:proofErr w:type="gramEnd"/>
    </w:p>
    <w:p w14:paraId="46548CFF" w14:textId="77777777" w:rsidR="00C8192D" w:rsidRDefault="00C8192D" w:rsidP="00C8192D">
      <w:pPr>
        <w:pStyle w:val="ListParagraph"/>
        <w:rPr>
          <w:szCs w:val="21"/>
        </w:rPr>
      </w:pPr>
    </w:p>
    <w:p w14:paraId="34B1F41F" w14:textId="674A700B" w:rsidR="00C8192D" w:rsidRDefault="00C8192D" w:rsidP="00C8192D">
      <w:pPr>
        <w:numPr>
          <w:ilvl w:val="0"/>
          <w:numId w:val="4"/>
        </w:numPr>
        <w:tabs>
          <w:tab w:val="left" w:pos="126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(a)(3)(I):  life-cycle sustainment planning, including corrosion prevention and mitigation planning, has identified and evaluated relevant sustainment costs throughout development, production, operation, sustainment, and disposal of the program, and any alternatives, and that such costs are reasonable and have been accurately </w:t>
      </w:r>
      <w:proofErr w:type="gramStart"/>
      <w:r w:rsidRPr="00817C25">
        <w:rPr>
          <w:szCs w:val="21"/>
        </w:rPr>
        <w:t>estimated;</w:t>
      </w:r>
      <w:proofErr w:type="gramEnd"/>
    </w:p>
    <w:p w14:paraId="29EF08CD" w14:textId="77777777" w:rsidR="00C8192D" w:rsidRDefault="00C8192D" w:rsidP="00C8192D">
      <w:pPr>
        <w:pStyle w:val="ListParagraph"/>
        <w:rPr>
          <w:szCs w:val="21"/>
        </w:rPr>
      </w:pPr>
    </w:p>
    <w:p w14:paraId="52317B82" w14:textId="7F5B8459" w:rsidR="00C8192D" w:rsidRDefault="00C8192D" w:rsidP="00C8192D">
      <w:pPr>
        <w:numPr>
          <w:ilvl w:val="0"/>
          <w:numId w:val="4"/>
        </w:numPr>
        <w:tabs>
          <w:tab w:val="left" w:pos="153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(a)(3)(J):  an estimate has been made of the requirements for core logistics capabilities and the associated sustaining workloads required to support such </w:t>
      </w:r>
      <w:proofErr w:type="gramStart"/>
      <w:r w:rsidRPr="00817C25">
        <w:rPr>
          <w:szCs w:val="21"/>
        </w:rPr>
        <w:t>requirements;</w:t>
      </w:r>
      <w:proofErr w:type="gramEnd"/>
    </w:p>
    <w:p w14:paraId="4F5C1EAA" w14:textId="77777777" w:rsidR="00C8192D" w:rsidRDefault="00C8192D" w:rsidP="00C8192D">
      <w:pPr>
        <w:pStyle w:val="ListParagraph"/>
        <w:rPr>
          <w:szCs w:val="21"/>
        </w:rPr>
      </w:pPr>
    </w:p>
    <w:p w14:paraId="1C1143F1" w14:textId="190082C6" w:rsidR="00C8192D" w:rsidRDefault="00C8192D" w:rsidP="00C8192D">
      <w:pPr>
        <w:numPr>
          <w:ilvl w:val="0"/>
          <w:numId w:val="4"/>
        </w:numPr>
        <w:tabs>
          <w:tab w:val="left" w:pos="153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(a)(3)(K):  there is a plan to mitigate and account for any costs in connection with any anticipated certification of cryptographic systems and components during the production and procurement of the major defense acquisition program to be </w:t>
      </w:r>
      <w:proofErr w:type="gramStart"/>
      <w:r w:rsidRPr="00817C25">
        <w:rPr>
          <w:szCs w:val="21"/>
        </w:rPr>
        <w:t>acquired;</w:t>
      </w:r>
      <w:proofErr w:type="gramEnd"/>
      <w:r w:rsidRPr="00817C25">
        <w:rPr>
          <w:szCs w:val="21"/>
        </w:rPr>
        <w:t xml:space="preserve"> </w:t>
      </w:r>
    </w:p>
    <w:p w14:paraId="5D682268" w14:textId="77777777" w:rsidR="00C8192D" w:rsidRDefault="00C8192D" w:rsidP="00C8192D">
      <w:pPr>
        <w:pStyle w:val="ListParagraph"/>
        <w:rPr>
          <w:szCs w:val="21"/>
        </w:rPr>
      </w:pPr>
    </w:p>
    <w:p w14:paraId="7EFCCFE9" w14:textId="0581B74C" w:rsidR="00C8192D" w:rsidRPr="00A40C8A" w:rsidRDefault="00C8192D" w:rsidP="00C8192D">
      <w:pPr>
        <w:numPr>
          <w:ilvl w:val="0"/>
          <w:numId w:val="4"/>
        </w:numPr>
        <w:tabs>
          <w:tab w:val="left" w:pos="1530"/>
        </w:tabs>
        <w:autoSpaceDE w:val="0"/>
        <w:autoSpaceDN w:val="0"/>
        <w:adjustRightInd w:val="0"/>
        <w:ind w:left="0" w:firstLine="1080"/>
        <w:rPr>
          <w:szCs w:val="21"/>
        </w:rPr>
      </w:pPr>
      <w:r w:rsidRPr="00817C25">
        <w:rPr>
          <w:szCs w:val="21"/>
        </w:rPr>
        <w:t>Para</w:t>
      </w:r>
      <w:r w:rsidR="00713E57">
        <w:rPr>
          <w:szCs w:val="21"/>
        </w:rPr>
        <w:t>graph</w:t>
      </w:r>
      <w:r w:rsidRPr="00817C25">
        <w:rPr>
          <w:szCs w:val="21"/>
        </w:rPr>
        <w:t xml:space="preserve"> (a)(3)(L):  </w:t>
      </w:r>
      <w:r w:rsidRPr="00817C25">
        <w:rPr>
          <w:szCs w:val="22"/>
        </w:rPr>
        <w:t xml:space="preserve">the program complies with all relevant policies, regulations, and directives of the Department of </w:t>
      </w:r>
      <w:proofErr w:type="gramStart"/>
      <w:r w:rsidRPr="00817C25">
        <w:rPr>
          <w:szCs w:val="22"/>
        </w:rPr>
        <w:t>Defense;</w:t>
      </w:r>
      <w:proofErr w:type="gramEnd"/>
    </w:p>
    <w:p w14:paraId="43C11F92" w14:textId="77777777" w:rsidR="00C8192D" w:rsidRDefault="00C8192D" w:rsidP="00C8192D">
      <w:pPr>
        <w:pStyle w:val="ListParagraph"/>
        <w:rPr>
          <w:szCs w:val="21"/>
        </w:rPr>
      </w:pPr>
    </w:p>
    <w:p w14:paraId="62E4FCAD" w14:textId="3C979856" w:rsidR="00C8192D" w:rsidRPr="00A40C8A" w:rsidRDefault="00C8192D" w:rsidP="00C8192D">
      <w:pPr>
        <w:numPr>
          <w:ilvl w:val="0"/>
          <w:numId w:val="4"/>
        </w:numPr>
        <w:tabs>
          <w:tab w:val="left" w:pos="1530"/>
        </w:tabs>
        <w:autoSpaceDE w:val="0"/>
        <w:autoSpaceDN w:val="0"/>
        <w:adjustRightInd w:val="0"/>
        <w:ind w:left="0" w:firstLine="1080"/>
        <w:rPr>
          <w:szCs w:val="22"/>
        </w:rPr>
      </w:pPr>
      <w:r w:rsidRPr="00A40C8A">
        <w:rPr>
          <w:szCs w:val="21"/>
        </w:rPr>
        <w:t xml:space="preserve"> </w:t>
      </w:r>
      <w:r w:rsidRPr="00A40C8A">
        <w:rPr>
          <w:szCs w:val="22"/>
        </w:rPr>
        <w:t>Para</w:t>
      </w:r>
      <w:r w:rsidR="00713E57">
        <w:rPr>
          <w:szCs w:val="22"/>
        </w:rPr>
        <w:t>graph</w:t>
      </w:r>
      <w:r w:rsidRPr="00A40C8A">
        <w:rPr>
          <w:szCs w:val="22"/>
        </w:rPr>
        <w:t xml:space="preserve"> (a)(3)(</w:t>
      </w:r>
      <w:r>
        <w:rPr>
          <w:szCs w:val="22"/>
        </w:rPr>
        <w:t>M</w:t>
      </w:r>
      <w:r w:rsidRPr="00A40C8A">
        <w:rPr>
          <w:szCs w:val="22"/>
        </w:rPr>
        <w:t xml:space="preserve">):  the Secretary of the military department </w:t>
      </w:r>
      <w:proofErr w:type="gramStart"/>
      <w:r w:rsidRPr="00A40C8A">
        <w:rPr>
          <w:szCs w:val="22"/>
        </w:rPr>
        <w:t>concerned</w:t>
      </w:r>
      <w:proofErr w:type="gramEnd"/>
      <w:r w:rsidRPr="00A40C8A">
        <w:rPr>
          <w:szCs w:val="22"/>
        </w:rPr>
        <w:t xml:space="preserve"> and the Chief of the armed force concerned concur in the trade-offs made in accordance with subparagraph (B); </w:t>
      </w:r>
    </w:p>
    <w:p w14:paraId="05BE747C" w14:textId="77777777" w:rsidR="00C8192D" w:rsidRDefault="00C8192D" w:rsidP="00C8192D">
      <w:pPr>
        <w:pStyle w:val="ListParagraph"/>
        <w:rPr>
          <w:szCs w:val="21"/>
        </w:rPr>
      </w:pPr>
    </w:p>
    <w:p w14:paraId="76876148" w14:textId="7318F173" w:rsidR="00C8192D" w:rsidRPr="00B6128A" w:rsidRDefault="00C8192D" w:rsidP="00C8192D">
      <w:pPr>
        <w:numPr>
          <w:ilvl w:val="0"/>
          <w:numId w:val="4"/>
        </w:numPr>
        <w:tabs>
          <w:tab w:val="left" w:pos="1530"/>
        </w:tabs>
        <w:autoSpaceDE w:val="0"/>
        <w:autoSpaceDN w:val="0"/>
        <w:adjustRightInd w:val="0"/>
        <w:ind w:left="0" w:firstLine="1080"/>
        <w:rPr>
          <w:szCs w:val="21"/>
        </w:rPr>
      </w:pPr>
      <w:r w:rsidRPr="00B97962">
        <w:rPr>
          <w:iCs/>
          <w:szCs w:val="24"/>
        </w:rPr>
        <w:t>Para</w:t>
      </w:r>
      <w:r w:rsidR="00713E57">
        <w:rPr>
          <w:iCs/>
          <w:szCs w:val="24"/>
        </w:rPr>
        <w:t>graph</w:t>
      </w:r>
      <w:r w:rsidRPr="00B97962">
        <w:rPr>
          <w:iCs/>
          <w:szCs w:val="24"/>
        </w:rPr>
        <w:t xml:space="preserve"> (a)(3)(</w:t>
      </w:r>
      <w:r>
        <w:rPr>
          <w:iCs/>
          <w:szCs w:val="24"/>
        </w:rPr>
        <w:t>N</w:t>
      </w:r>
      <w:r w:rsidRPr="00B97962">
        <w:rPr>
          <w:iCs/>
          <w:szCs w:val="24"/>
        </w:rPr>
        <w:t xml:space="preserve">):  the requirements of section </w:t>
      </w:r>
      <w:r w:rsidR="00713E57">
        <w:rPr>
          <w:iCs/>
          <w:szCs w:val="24"/>
        </w:rPr>
        <w:t>4402</w:t>
      </w:r>
      <w:r w:rsidRPr="00B97962">
        <w:rPr>
          <w:iCs/>
          <w:szCs w:val="24"/>
        </w:rPr>
        <w:t>(e) of this title are met</w:t>
      </w:r>
      <w:r>
        <w:rPr>
          <w:iCs/>
          <w:szCs w:val="24"/>
        </w:rPr>
        <w:t xml:space="preserve">; this provision is not applicable as </w:t>
      </w:r>
      <w:r w:rsidRPr="0038284C">
        <w:rPr>
          <w:color w:val="0070C0"/>
        </w:rPr>
        <w:t xml:space="preserve">[INSERT NAME OF PROGRAM] </w:t>
      </w:r>
      <w:r>
        <w:rPr>
          <w:iCs/>
          <w:szCs w:val="24"/>
        </w:rPr>
        <w:t xml:space="preserve">does not use a modular open system </w:t>
      </w:r>
      <w:proofErr w:type="gramStart"/>
      <w:r>
        <w:rPr>
          <w:iCs/>
          <w:szCs w:val="24"/>
        </w:rPr>
        <w:t>approach;</w:t>
      </w:r>
      <w:proofErr w:type="gramEnd"/>
      <w:r>
        <w:rPr>
          <w:iCs/>
          <w:szCs w:val="24"/>
        </w:rPr>
        <w:t xml:space="preserve"> </w:t>
      </w:r>
    </w:p>
    <w:p w14:paraId="42ABF5C0" w14:textId="77777777" w:rsidR="00B6128A" w:rsidRDefault="00B6128A" w:rsidP="00B6128A">
      <w:pPr>
        <w:pStyle w:val="ListParagraph"/>
        <w:rPr>
          <w:szCs w:val="21"/>
        </w:rPr>
      </w:pPr>
    </w:p>
    <w:p w14:paraId="59FFA47C" w14:textId="55318E59" w:rsidR="00B6128A" w:rsidRDefault="00B6128A" w:rsidP="00C8192D">
      <w:pPr>
        <w:numPr>
          <w:ilvl w:val="0"/>
          <w:numId w:val="4"/>
        </w:numPr>
        <w:tabs>
          <w:tab w:val="left" w:pos="1530"/>
        </w:tabs>
        <w:autoSpaceDE w:val="0"/>
        <w:autoSpaceDN w:val="0"/>
        <w:adjustRightInd w:val="0"/>
        <w:ind w:left="0" w:firstLine="1080"/>
        <w:rPr>
          <w:szCs w:val="21"/>
        </w:rPr>
      </w:pPr>
      <w:r w:rsidRPr="00071272">
        <w:rPr>
          <w:szCs w:val="21"/>
        </w:rPr>
        <w:t>Para</w:t>
      </w:r>
      <w:r w:rsidR="00713E57">
        <w:rPr>
          <w:szCs w:val="21"/>
        </w:rPr>
        <w:t>graph</w:t>
      </w:r>
      <w:r w:rsidRPr="00071272">
        <w:rPr>
          <w:szCs w:val="21"/>
        </w:rPr>
        <w:t xml:space="preserve"> (a)(3)(O): appropriate actions have been taken to negotiate and </w:t>
      </w:r>
      <w:proofErr w:type="gramStart"/>
      <w:r w:rsidRPr="00071272">
        <w:rPr>
          <w:szCs w:val="21"/>
        </w:rPr>
        <w:t>enter into</w:t>
      </w:r>
      <w:proofErr w:type="gramEnd"/>
      <w:r w:rsidRPr="00071272">
        <w:rPr>
          <w:szCs w:val="21"/>
        </w:rPr>
        <w:t xml:space="preserve"> a contract or contract options for the technical data required to support </w:t>
      </w:r>
      <w:r w:rsidRPr="00071272">
        <w:rPr>
          <w:color w:val="0070C0"/>
        </w:rPr>
        <w:t>[INSERT NAME OF PROGRAM</w:t>
      </w:r>
      <w:r w:rsidR="00713E57">
        <w:rPr>
          <w:color w:val="0070C0"/>
        </w:rPr>
        <w:t>];</w:t>
      </w:r>
      <w:r w:rsidR="00AE51AF" w:rsidRPr="00071272">
        <w:rPr>
          <w:szCs w:val="21"/>
        </w:rPr>
        <w:t xml:space="preserve"> and</w:t>
      </w:r>
    </w:p>
    <w:p w14:paraId="2F2C24D7" w14:textId="77777777" w:rsidR="00713E57" w:rsidRDefault="00713E57" w:rsidP="00713E57">
      <w:pPr>
        <w:pStyle w:val="ListParagraph"/>
        <w:rPr>
          <w:szCs w:val="21"/>
        </w:rPr>
      </w:pPr>
    </w:p>
    <w:p w14:paraId="36AD7E35" w14:textId="530BBA35" w:rsidR="00713E57" w:rsidRDefault="00713E57" w:rsidP="00713E57">
      <w:pPr>
        <w:numPr>
          <w:ilvl w:val="0"/>
          <w:numId w:val="4"/>
        </w:numPr>
        <w:tabs>
          <w:tab w:val="left" w:pos="1530"/>
        </w:tabs>
        <w:autoSpaceDE w:val="0"/>
        <w:autoSpaceDN w:val="0"/>
        <w:adjustRightInd w:val="0"/>
        <w:ind w:left="0" w:firstLine="1080"/>
        <w:rPr>
          <w:szCs w:val="21"/>
        </w:rPr>
      </w:pPr>
      <w:r>
        <w:rPr>
          <w:szCs w:val="21"/>
        </w:rPr>
        <w:t>Paragraph (a)(3)(P): has approved the life cycle sustainment plan required under section 4324(b) of this title.</w:t>
      </w:r>
    </w:p>
    <w:p w14:paraId="03F37586" w14:textId="189EEF2C" w:rsidR="00713E57" w:rsidRDefault="00713E57" w:rsidP="00713E57">
      <w:pPr>
        <w:tabs>
          <w:tab w:val="left" w:pos="1530"/>
        </w:tabs>
        <w:autoSpaceDE w:val="0"/>
        <w:autoSpaceDN w:val="0"/>
        <w:adjustRightInd w:val="0"/>
        <w:rPr>
          <w:szCs w:val="21"/>
        </w:rPr>
      </w:pPr>
    </w:p>
    <w:p w14:paraId="4E95B777" w14:textId="4BE588F4" w:rsidR="00713E57" w:rsidRPr="0038284C" w:rsidRDefault="00713E57" w:rsidP="00713E57">
      <w:pPr>
        <w:numPr>
          <w:ilvl w:val="0"/>
          <w:numId w:val="3"/>
        </w:numPr>
        <w:tabs>
          <w:tab w:val="left" w:pos="0"/>
          <w:tab w:val="left" w:pos="990"/>
        </w:tabs>
        <w:autoSpaceDE w:val="0"/>
        <w:autoSpaceDN w:val="0"/>
        <w:adjustRightInd w:val="0"/>
        <w:ind w:left="0" w:firstLine="720"/>
      </w:pPr>
      <w:r>
        <w:rPr>
          <w:szCs w:val="21"/>
        </w:rPr>
        <w:t xml:space="preserve">Paragraph </w:t>
      </w:r>
      <w:r w:rsidR="00054EB4">
        <w:rPr>
          <w:szCs w:val="21"/>
        </w:rPr>
        <w:t xml:space="preserve">(a)(4) is not applicable to this program as it is not a space system. </w:t>
      </w:r>
    </w:p>
    <w:p w14:paraId="5554D707" w14:textId="77777777" w:rsidR="00054EB4" w:rsidRPr="00054EB4" w:rsidRDefault="00054EB4" w:rsidP="00054EB4">
      <w:pPr>
        <w:tabs>
          <w:tab w:val="left" w:pos="0"/>
          <w:tab w:val="left" w:pos="990"/>
        </w:tabs>
        <w:autoSpaceDE w:val="0"/>
        <w:autoSpaceDN w:val="0"/>
        <w:adjustRightInd w:val="0"/>
        <w:ind w:left="720"/>
      </w:pPr>
    </w:p>
    <w:p w14:paraId="60AC25B9" w14:textId="1718B843" w:rsidR="00713E57" w:rsidRPr="00054EB4" w:rsidRDefault="00054EB4" w:rsidP="00713E57">
      <w:pPr>
        <w:numPr>
          <w:ilvl w:val="0"/>
          <w:numId w:val="3"/>
        </w:numPr>
        <w:tabs>
          <w:tab w:val="left" w:pos="0"/>
          <w:tab w:val="left" w:pos="990"/>
        </w:tabs>
        <w:autoSpaceDE w:val="0"/>
        <w:autoSpaceDN w:val="0"/>
        <w:adjustRightInd w:val="0"/>
        <w:ind w:left="0" w:firstLine="720"/>
      </w:pPr>
      <w:r>
        <w:rPr>
          <w:szCs w:val="21"/>
        </w:rPr>
        <w:lastRenderedPageBreak/>
        <w:t>Paragraph (a)(5) is not applicable to this program as it is not a naval vessel.</w:t>
      </w:r>
    </w:p>
    <w:p w14:paraId="7C4A49C4" w14:textId="77777777" w:rsidR="00054EB4" w:rsidRDefault="00054EB4" w:rsidP="00054EB4">
      <w:pPr>
        <w:pStyle w:val="ListParagraph"/>
      </w:pPr>
    </w:p>
    <w:p w14:paraId="2A6192D2" w14:textId="1D2BB966" w:rsidR="00054EB4" w:rsidRPr="00BF0510" w:rsidRDefault="00054EB4" w:rsidP="00713E57">
      <w:pPr>
        <w:numPr>
          <w:ilvl w:val="0"/>
          <w:numId w:val="3"/>
        </w:numPr>
        <w:tabs>
          <w:tab w:val="left" w:pos="0"/>
          <w:tab w:val="left" w:pos="990"/>
        </w:tabs>
        <w:autoSpaceDE w:val="0"/>
        <w:autoSpaceDN w:val="0"/>
        <w:adjustRightInd w:val="0"/>
        <w:ind w:left="0" w:firstLine="720"/>
        <w:rPr>
          <w:color w:val="0070C0"/>
        </w:rPr>
      </w:pPr>
      <w:commentRangeStart w:id="0"/>
      <w:r w:rsidRPr="00BF0510">
        <w:rPr>
          <w:color w:val="0070C0"/>
        </w:rPr>
        <w:t xml:space="preserve">In accordance with section 4252(d)(1) of title 10, U.S.C., I hereby waive the </w:t>
      </w:r>
      <w:r w:rsidR="002023E6" w:rsidRPr="00BF0510">
        <w:rPr>
          <w:color w:val="0070C0"/>
        </w:rPr>
        <w:t>applicability</w:t>
      </w:r>
      <w:r w:rsidRPr="00BF0510">
        <w:rPr>
          <w:color w:val="0070C0"/>
        </w:rPr>
        <w:t xml:space="preserve"> to the [INSERT NAME OF PROGRAM] program the following component to the certification:</w:t>
      </w:r>
    </w:p>
    <w:p w14:paraId="7E40CACA" w14:textId="01AA008E" w:rsidR="00BF0510" w:rsidRPr="00BF0510" w:rsidRDefault="00BF0510" w:rsidP="00054EB4">
      <w:pPr>
        <w:rPr>
          <w:color w:val="0070C0"/>
        </w:rPr>
      </w:pPr>
    </w:p>
    <w:p w14:paraId="2B8DBFE5" w14:textId="7807736E" w:rsidR="00054EB4" w:rsidRPr="00BF0510" w:rsidRDefault="00054EB4" w:rsidP="00BF0510">
      <w:pPr>
        <w:numPr>
          <w:ilvl w:val="0"/>
          <w:numId w:val="6"/>
        </w:numPr>
        <w:tabs>
          <w:tab w:val="left" w:pos="1530"/>
        </w:tabs>
        <w:autoSpaceDE w:val="0"/>
        <w:autoSpaceDN w:val="0"/>
        <w:adjustRightInd w:val="0"/>
        <w:rPr>
          <w:color w:val="0070C0"/>
          <w:szCs w:val="21"/>
        </w:rPr>
      </w:pPr>
      <w:r w:rsidRPr="00BF0510">
        <w:rPr>
          <w:color w:val="0070C0"/>
          <w:szCs w:val="21"/>
        </w:rPr>
        <w:t>Paragraph (x</w:t>
      </w:r>
      <w:proofErr w:type="gramStart"/>
      <w:r w:rsidRPr="00BF0510">
        <w:rPr>
          <w:color w:val="0070C0"/>
          <w:szCs w:val="21"/>
        </w:rPr>
        <w:t>)(</w:t>
      </w:r>
      <w:proofErr w:type="gramEnd"/>
      <w:r w:rsidRPr="00BF0510">
        <w:rPr>
          <w:color w:val="0070C0"/>
          <w:szCs w:val="21"/>
        </w:rPr>
        <w:t>#): Reason for waiver</w:t>
      </w:r>
    </w:p>
    <w:p w14:paraId="50E4287D" w14:textId="77777777" w:rsidR="00054EB4" w:rsidRPr="00BF0510" w:rsidRDefault="00054EB4" w:rsidP="00054EB4">
      <w:pPr>
        <w:tabs>
          <w:tab w:val="left" w:pos="1530"/>
        </w:tabs>
        <w:autoSpaceDE w:val="0"/>
        <w:autoSpaceDN w:val="0"/>
        <w:adjustRightInd w:val="0"/>
        <w:ind w:left="1440"/>
        <w:rPr>
          <w:color w:val="0070C0"/>
          <w:szCs w:val="21"/>
        </w:rPr>
      </w:pPr>
    </w:p>
    <w:p w14:paraId="50DE6C36" w14:textId="688A65CB" w:rsidR="00054EB4" w:rsidRPr="00BF0510" w:rsidRDefault="00054EB4" w:rsidP="00BF0510">
      <w:pPr>
        <w:numPr>
          <w:ilvl w:val="0"/>
          <w:numId w:val="6"/>
        </w:numPr>
        <w:tabs>
          <w:tab w:val="left" w:pos="1530"/>
        </w:tabs>
        <w:autoSpaceDE w:val="0"/>
        <w:autoSpaceDN w:val="0"/>
        <w:adjustRightInd w:val="0"/>
        <w:ind w:left="0" w:firstLine="1080"/>
        <w:rPr>
          <w:color w:val="0070C0"/>
          <w:szCs w:val="21"/>
        </w:rPr>
      </w:pPr>
      <w:r w:rsidRPr="00BF0510">
        <w:rPr>
          <w:color w:val="0070C0"/>
          <w:szCs w:val="21"/>
        </w:rPr>
        <w:t xml:space="preserve">I have determined that, without such a waiver, the Department would be unable meet critical national security objectives.  Pursuant to section 4253(d)(2)(a) of title 10, U.S.C., I will submit the waiver, the waiver determination, and the reasons for the wavier determination in writing to the congressional defense </w:t>
      </w:r>
      <w:r w:rsidR="002023E6" w:rsidRPr="00BF0510">
        <w:rPr>
          <w:color w:val="0070C0"/>
          <w:szCs w:val="21"/>
        </w:rPr>
        <w:t>committees</w:t>
      </w:r>
      <w:r w:rsidRPr="00BF0510">
        <w:rPr>
          <w:color w:val="0070C0"/>
          <w:szCs w:val="21"/>
        </w:rPr>
        <w:t xml:space="preserve"> within 30 days of authorizing the waiver.</w:t>
      </w:r>
    </w:p>
    <w:p w14:paraId="7B97951F" w14:textId="77777777" w:rsidR="00BF0510" w:rsidRPr="00BF0510" w:rsidRDefault="00BF0510" w:rsidP="00BF0510">
      <w:pPr>
        <w:tabs>
          <w:tab w:val="left" w:pos="1530"/>
        </w:tabs>
        <w:autoSpaceDE w:val="0"/>
        <w:autoSpaceDN w:val="0"/>
        <w:adjustRightInd w:val="0"/>
        <w:rPr>
          <w:color w:val="0070C0"/>
          <w:szCs w:val="21"/>
        </w:rPr>
      </w:pPr>
    </w:p>
    <w:p w14:paraId="244A39BC" w14:textId="172BE732" w:rsidR="00713E57" w:rsidRPr="00BF0510" w:rsidRDefault="00BF0510" w:rsidP="00BF0510">
      <w:pPr>
        <w:tabs>
          <w:tab w:val="left" w:pos="0"/>
          <w:tab w:val="left" w:pos="990"/>
        </w:tabs>
        <w:autoSpaceDE w:val="0"/>
        <w:autoSpaceDN w:val="0"/>
        <w:adjustRightInd w:val="0"/>
        <w:rPr>
          <w:color w:val="0070C0"/>
        </w:rPr>
      </w:pPr>
      <w:r w:rsidRPr="00BF0510">
        <w:rPr>
          <w:color w:val="0070C0"/>
        </w:rPr>
        <w:tab/>
        <w:t xml:space="preserve">In accordance </w:t>
      </w:r>
      <w:r w:rsidR="002023E6">
        <w:rPr>
          <w:color w:val="0070C0"/>
        </w:rPr>
        <w:t>w</w:t>
      </w:r>
      <w:r w:rsidRPr="00BF0510">
        <w:rPr>
          <w:color w:val="0070C0"/>
        </w:rPr>
        <w:t xml:space="preserve">ith section 4252(d)(2)(b) of title 10, U.S.C., I will review the program at least </w:t>
      </w:r>
      <w:r w:rsidR="002023E6" w:rsidRPr="00BF0510">
        <w:rPr>
          <w:color w:val="0070C0"/>
        </w:rPr>
        <w:t>annually</w:t>
      </w:r>
      <w:r w:rsidRPr="00BF0510">
        <w:rPr>
          <w:color w:val="0070C0"/>
        </w:rPr>
        <w:t xml:space="preserve"> until such time that I determine the program satisfies the certi</w:t>
      </w:r>
      <w:r w:rsidR="002023E6">
        <w:rPr>
          <w:color w:val="0070C0"/>
        </w:rPr>
        <w:t>fi</w:t>
      </w:r>
      <w:r w:rsidRPr="00BF0510">
        <w:rPr>
          <w:color w:val="0070C0"/>
        </w:rPr>
        <w:t>cation components covered by the waivers has been satisfied.</w:t>
      </w:r>
      <w:commentRangeEnd w:id="0"/>
      <w:r>
        <w:rPr>
          <w:rStyle w:val="CommentReference"/>
        </w:rPr>
        <w:commentReference w:id="0"/>
      </w:r>
    </w:p>
    <w:p w14:paraId="6996A117" w14:textId="77777777" w:rsidR="00C8192D" w:rsidRPr="0038284C" w:rsidRDefault="00C8192D" w:rsidP="00C8192D">
      <w:pPr>
        <w:pStyle w:val="ListParagraph"/>
        <w:ind w:left="0"/>
      </w:pPr>
    </w:p>
    <w:p w14:paraId="1B5A1BEF" w14:textId="4DEC55A9" w:rsidR="00C8192D" w:rsidRDefault="00C8192D" w:rsidP="00BF0510">
      <w:pPr>
        <w:kinsoku w:val="0"/>
        <w:overflowPunct w:val="0"/>
        <w:autoSpaceDE w:val="0"/>
        <w:autoSpaceDN w:val="0"/>
        <w:adjustRightInd w:val="0"/>
      </w:pPr>
      <w:r w:rsidRPr="001F5C55">
        <w:tab/>
      </w:r>
      <w:r w:rsidRPr="001F5C55">
        <w:tab/>
      </w:r>
      <w:r w:rsidRPr="001F5C55">
        <w:tab/>
      </w:r>
    </w:p>
    <w:p w14:paraId="7E9F010B" w14:textId="77777777" w:rsidR="00BF0510" w:rsidRPr="001F5C55" w:rsidRDefault="00BF0510" w:rsidP="00BF0510">
      <w:pPr>
        <w:kinsoku w:val="0"/>
        <w:overflowPunct w:val="0"/>
        <w:autoSpaceDE w:val="0"/>
        <w:autoSpaceDN w:val="0"/>
        <w:adjustRightInd w:val="0"/>
      </w:pPr>
    </w:p>
    <w:p w14:paraId="6AEE6F05" w14:textId="77777777" w:rsidR="00C8192D" w:rsidRDefault="00C8192D" w:rsidP="00C8192D">
      <w:pPr>
        <w:kinsoku w:val="0"/>
        <w:overflowPunct w:val="0"/>
        <w:autoSpaceDE w:val="0"/>
        <w:autoSpaceDN w:val="0"/>
        <w:adjustRightInd w:val="0"/>
        <w:ind w:firstLine="4140"/>
      </w:pPr>
    </w:p>
    <w:p w14:paraId="582612CB" w14:textId="6149D0DB" w:rsidR="00C8192D" w:rsidRPr="000B7EC8" w:rsidRDefault="00BF0510" w:rsidP="00C8192D">
      <w:pPr>
        <w:pStyle w:val="PlainText"/>
        <w:ind w:left="4680"/>
        <w:rPr>
          <w:rFonts w:ascii="Times New Roman" w:hAnsi="Times New Roman"/>
          <w:sz w:val="24"/>
          <w:szCs w:val="24"/>
        </w:rPr>
      </w:pPr>
      <w:r>
        <w:rPr>
          <w:rFonts w:ascii="Times New Roman" w:hAnsi="Times New Roman"/>
          <w:sz w:val="24"/>
          <w:szCs w:val="24"/>
        </w:rPr>
        <w:t>ANDRREW P. HUNTER</w:t>
      </w:r>
    </w:p>
    <w:p w14:paraId="47ABD8E0" w14:textId="77777777" w:rsidR="00C8192D" w:rsidRPr="000B7EC8" w:rsidRDefault="00C8192D" w:rsidP="00C8192D">
      <w:pPr>
        <w:pStyle w:val="PlainText"/>
        <w:ind w:left="4680"/>
        <w:rPr>
          <w:rFonts w:ascii="Times New Roman" w:hAnsi="Times New Roman"/>
          <w:sz w:val="24"/>
          <w:szCs w:val="24"/>
        </w:rPr>
      </w:pPr>
      <w:r w:rsidRPr="000B7EC8">
        <w:rPr>
          <w:rFonts w:ascii="Times New Roman" w:hAnsi="Times New Roman"/>
          <w:sz w:val="24"/>
          <w:szCs w:val="24"/>
        </w:rPr>
        <w:t>Assistant Secretary of the Air Force</w:t>
      </w:r>
    </w:p>
    <w:p w14:paraId="26ABEF21" w14:textId="3C2D7947" w:rsidR="00C8192D" w:rsidRDefault="00BF0510" w:rsidP="00C8192D">
      <w:pPr>
        <w:pStyle w:val="PlainText"/>
        <w:ind w:left="4680"/>
        <w:rPr>
          <w:rFonts w:ascii="Times New Roman" w:hAnsi="Times New Roman"/>
          <w:sz w:val="24"/>
          <w:szCs w:val="24"/>
        </w:rPr>
      </w:pPr>
      <w:r>
        <w:rPr>
          <w:rFonts w:ascii="Times New Roman" w:hAnsi="Times New Roman"/>
          <w:sz w:val="24"/>
          <w:szCs w:val="24"/>
        </w:rPr>
        <w:t xml:space="preserve">   </w:t>
      </w:r>
      <w:r w:rsidR="00C8192D" w:rsidRPr="000B7EC8">
        <w:rPr>
          <w:rFonts w:ascii="Times New Roman" w:hAnsi="Times New Roman"/>
          <w:sz w:val="24"/>
          <w:szCs w:val="24"/>
        </w:rPr>
        <w:t>(Acquisition, Technology &amp; Logistics)</w:t>
      </w:r>
    </w:p>
    <w:p w14:paraId="2D019217" w14:textId="77777777" w:rsidR="00C8192D" w:rsidRPr="001F5C55" w:rsidRDefault="00C8192D" w:rsidP="00C8192D">
      <w:pPr>
        <w:kinsoku w:val="0"/>
        <w:overflowPunct w:val="0"/>
        <w:autoSpaceDE w:val="0"/>
        <w:autoSpaceDN w:val="0"/>
        <w:adjustRightInd w:val="0"/>
        <w:ind w:left="54"/>
      </w:pPr>
    </w:p>
    <w:p w14:paraId="304E52AD" w14:textId="77777777" w:rsidR="00C8192D" w:rsidRPr="001F5C55" w:rsidRDefault="00C8192D" w:rsidP="00C8192D">
      <w:pPr>
        <w:kinsoku w:val="0"/>
        <w:overflowPunct w:val="0"/>
        <w:autoSpaceDE w:val="0"/>
        <w:autoSpaceDN w:val="0"/>
        <w:adjustRightInd w:val="0"/>
        <w:ind w:left="54"/>
      </w:pPr>
      <w:r w:rsidRPr="001F5C55">
        <w:t>cc:</w:t>
      </w:r>
    </w:p>
    <w:p w14:paraId="47C673EA" w14:textId="77777777" w:rsidR="00C8192D" w:rsidRPr="001F5C55" w:rsidRDefault="00C8192D" w:rsidP="00C8192D">
      <w:pPr>
        <w:kinsoku w:val="0"/>
        <w:overflowPunct w:val="0"/>
        <w:autoSpaceDE w:val="0"/>
        <w:autoSpaceDN w:val="0"/>
        <w:adjustRightInd w:val="0"/>
        <w:ind w:left="54"/>
      </w:pPr>
      <w:r>
        <w:t>PEO</w:t>
      </w:r>
    </w:p>
    <w:p w14:paraId="2359B346" w14:textId="77777777" w:rsidR="00C8192D" w:rsidRDefault="00C8192D" w:rsidP="00C8192D">
      <w:pPr>
        <w:kinsoku w:val="0"/>
        <w:overflowPunct w:val="0"/>
        <w:autoSpaceDE w:val="0"/>
        <w:autoSpaceDN w:val="0"/>
        <w:adjustRightInd w:val="0"/>
        <w:ind w:left="54"/>
      </w:pPr>
      <w:r>
        <w:t>Capability Director</w:t>
      </w:r>
    </w:p>
    <w:p w14:paraId="433F410C" w14:textId="77777777" w:rsidR="00C8192D" w:rsidRDefault="00C8192D" w:rsidP="00C8192D">
      <w:pPr>
        <w:kinsoku w:val="0"/>
        <w:overflowPunct w:val="0"/>
        <w:autoSpaceDE w:val="0"/>
        <w:autoSpaceDN w:val="0"/>
        <w:adjustRightInd w:val="0"/>
        <w:ind w:left="54"/>
      </w:pPr>
      <w:r>
        <w:t>SAF/AQX</w:t>
      </w:r>
    </w:p>
    <w:p w14:paraId="6CAF412C" w14:textId="77777777" w:rsidR="00C8192D" w:rsidRDefault="00C8192D" w:rsidP="00C8192D">
      <w:pPr>
        <w:kinsoku w:val="0"/>
        <w:overflowPunct w:val="0"/>
        <w:autoSpaceDE w:val="0"/>
        <w:autoSpaceDN w:val="0"/>
        <w:adjustRightInd w:val="0"/>
        <w:ind w:left="54"/>
      </w:pPr>
      <w:r>
        <w:t>SAF/GCQ</w:t>
      </w:r>
    </w:p>
    <w:p w14:paraId="1A6430B2" w14:textId="77777777" w:rsidR="00676011" w:rsidRDefault="00676011" w:rsidP="00676011">
      <w:pPr>
        <w:jc w:val="both"/>
      </w:pPr>
    </w:p>
    <w:p w14:paraId="10ACCBF2" w14:textId="77777777" w:rsidR="00676011" w:rsidRDefault="00676011" w:rsidP="00676011">
      <w:pPr>
        <w:jc w:val="both"/>
      </w:pPr>
    </w:p>
    <w:p w14:paraId="5018CDFE" w14:textId="77777777" w:rsidR="00676011" w:rsidRDefault="00676011" w:rsidP="00676011">
      <w:pPr>
        <w:pStyle w:val="PlainText"/>
        <w:ind w:left="4680"/>
        <w:rPr>
          <w:rFonts w:ascii="Times New Roman" w:hAnsi="Times New Roman"/>
          <w:sz w:val="24"/>
          <w:szCs w:val="24"/>
        </w:rPr>
      </w:pPr>
    </w:p>
    <w:p w14:paraId="62A36343" w14:textId="77777777" w:rsidR="00676011" w:rsidRDefault="00676011" w:rsidP="00676011">
      <w:pPr>
        <w:pStyle w:val="PlainText"/>
        <w:ind w:left="4680"/>
        <w:rPr>
          <w:rFonts w:ascii="Times New Roman" w:hAnsi="Times New Roman"/>
          <w:sz w:val="24"/>
          <w:szCs w:val="24"/>
        </w:rPr>
      </w:pPr>
    </w:p>
    <w:p w14:paraId="3123E0F3" w14:textId="77777777" w:rsidR="00CD1DE3" w:rsidRDefault="00CD1DE3" w:rsidP="0025599C">
      <w:pPr>
        <w:pStyle w:val="PlainText"/>
        <w:ind w:left="4680"/>
        <w:rPr>
          <w:rFonts w:ascii="Times New Roman" w:hAnsi="Times New Roman"/>
          <w:sz w:val="24"/>
          <w:szCs w:val="24"/>
        </w:rPr>
      </w:pPr>
    </w:p>
    <w:p w14:paraId="48799B6D" w14:textId="77777777" w:rsidR="001D49B3" w:rsidRDefault="001D49B3" w:rsidP="001D49B3">
      <w:pPr>
        <w:spacing w:line="276" w:lineRule="auto"/>
        <w:ind w:left="5040"/>
        <w:rPr>
          <w:rFonts w:eastAsia="Calibri"/>
          <w:szCs w:val="24"/>
        </w:rPr>
      </w:pPr>
    </w:p>
    <w:p w14:paraId="7C4C7392" w14:textId="77777777" w:rsidR="001D49B3" w:rsidRDefault="001D49B3" w:rsidP="001D49B3">
      <w:pPr>
        <w:spacing w:line="276" w:lineRule="auto"/>
        <w:ind w:left="5040"/>
        <w:rPr>
          <w:rFonts w:eastAsia="Calibri"/>
          <w:szCs w:val="24"/>
        </w:rPr>
      </w:pPr>
    </w:p>
    <w:p w14:paraId="1BFA931D" w14:textId="77777777" w:rsidR="001D49B3" w:rsidRDefault="001D49B3" w:rsidP="001D49B3">
      <w:pPr>
        <w:spacing w:line="276" w:lineRule="auto"/>
        <w:rPr>
          <w:rFonts w:eastAsia="Calibri"/>
          <w:szCs w:val="24"/>
        </w:rPr>
      </w:pPr>
    </w:p>
    <w:p w14:paraId="76EA88BD" w14:textId="77777777" w:rsidR="001D49B3" w:rsidRDefault="001D49B3" w:rsidP="001D49B3">
      <w:pPr>
        <w:jc w:val="both"/>
      </w:pPr>
    </w:p>
    <w:p w14:paraId="1E8CA642" w14:textId="77777777" w:rsidR="001D49B3" w:rsidRDefault="001D49B3" w:rsidP="001D49B3">
      <w:pPr>
        <w:jc w:val="both"/>
      </w:pPr>
    </w:p>
    <w:p w14:paraId="14D30586" w14:textId="77777777" w:rsidR="001D49B3" w:rsidRPr="00050F3B" w:rsidRDefault="001D49B3" w:rsidP="001D49B3"/>
    <w:p w14:paraId="7E87AD75" w14:textId="77777777" w:rsidR="00927359" w:rsidRDefault="00965180" w:rsidP="0098203A">
      <w:r>
        <w:tab/>
      </w:r>
      <w:r>
        <w:tab/>
      </w:r>
      <w:r>
        <w:tab/>
      </w:r>
      <w:r>
        <w:tab/>
      </w:r>
      <w:r>
        <w:tab/>
      </w:r>
      <w:r>
        <w:tab/>
      </w:r>
      <w:r>
        <w:tab/>
      </w:r>
      <w:r>
        <w:tab/>
      </w:r>
      <w:r>
        <w:tab/>
      </w:r>
      <w:r>
        <w:tab/>
      </w:r>
      <w:r w:rsidR="00A244EC">
        <w:tab/>
      </w:r>
    </w:p>
    <w:p w14:paraId="36166228" w14:textId="77777777" w:rsidR="003F2D15" w:rsidRDefault="003F2D15" w:rsidP="0098203A"/>
    <w:p w14:paraId="13C06DBA" w14:textId="77777777" w:rsidR="00A244EC" w:rsidRDefault="00A244EC" w:rsidP="003F2D15">
      <w:r>
        <w:t xml:space="preserve"> </w:t>
      </w:r>
    </w:p>
    <w:sectPr w:rsidR="00A244EC" w:rsidSect="005C47CB">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152" w:left="1152" w:header="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UNING, MAXIMILLIAN P Maj USAF HAF SAF/AQX" w:date="2022-09-19T15:12:00Z" w:initials="M">
    <w:p w14:paraId="2BFBFA4C" w14:textId="49A37DBE" w:rsidR="00BF0510" w:rsidRDefault="00BF0510">
      <w:pPr>
        <w:pStyle w:val="CommentText"/>
      </w:pPr>
      <w:r>
        <w:rPr>
          <w:rStyle w:val="CommentReference"/>
        </w:rPr>
        <w:annotationRef/>
      </w:r>
      <w:r>
        <w:t xml:space="preserve">If pursuing any waivers, also include this section to the 4252 </w:t>
      </w:r>
      <w:proofErr w:type="gramStart"/>
      <w:r>
        <w:t>certification</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BFA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549" w16cex:dateUtc="2022-09-19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BFA4C" w16cid:durableId="26D305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9897" w14:textId="77777777" w:rsidR="00390009" w:rsidRDefault="00390009" w:rsidP="00C1673E">
      <w:pPr>
        <w:pStyle w:val="MemoBody"/>
      </w:pPr>
      <w:r>
        <w:separator/>
      </w:r>
    </w:p>
  </w:endnote>
  <w:endnote w:type="continuationSeparator" w:id="0">
    <w:p w14:paraId="0E4BB67A" w14:textId="77777777" w:rsidR="00390009" w:rsidRDefault="00390009"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78EE"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21722"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13E1" w14:textId="77777777" w:rsidR="004B2E90" w:rsidRDefault="004B2E90">
    <w:pPr>
      <w:framePr w:w="10800" w:h="432" w:hRule="exact" w:wrap="around" w:vAnchor="page" w:hAnchor="page" w:x="721" w:y="15092" w:anchorLock="1"/>
      <w:jc w:val="center"/>
      <w:rPr>
        <w:rFonts w:ascii="Arial" w:hAnsi="Arial"/>
        <w:b/>
        <w:sz w:val="36"/>
      </w:rPr>
    </w:pPr>
    <w:bookmarkStart w:id="2" w:name="ClassLabelBottom2"/>
    <w:bookmarkEnd w:id="2"/>
  </w:p>
  <w:p w14:paraId="79A9531C"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49F1" w14:textId="77777777" w:rsidR="004B2E90" w:rsidRDefault="004B2E90">
    <w:pPr>
      <w:framePr w:w="10800" w:h="432" w:hRule="exact" w:wrap="around" w:vAnchor="page" w:hAnchor="page" w:x="721" w:y="15092" w:anchorLock="1"/>
      <w:jc w:val="center"/>
      <w:rPr>
        <w:rFonts w:ascii="Arial" w:hAnsi="Arial"/>
        <w:b/>
        <w:sz w:val="36"/>
      </w:rPr>
    </w:pPr>
    <w:bookmarkStart w:id="8" w:name="ClassLabelBottom"/>
    <w:bookmarkEnd w:id="8"/>
  </w:p>
  <w:p w14:paraId="29106623" w14:textId="77777777" w:rsidR="004B2E90" w:rsidRDefault="004B2E90">
    <w:pPr>
      <w:framePr w:w="9360" w:h="259" w:hRule="exact" w:wrap="around" w:vAnchor="page" w:hAnchor="page" w:x="1441" w:y="14905" w:anchorLock="1"/>
      <w:jc w:val="center"/>
      <w:rPr>
        <w:i/>
        <w:sz w:val="20"/>
      </w:rPr>
    </w:pPr>
    <w:bookmarkStart w:id="9" w:name="Slogan"/>
    <w:bookmarkEnd w:id="9"/>
  </w:p>
  <w:p w14:paraId="752B2068"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B298" w14:textId="77777777" w:rsidR="00390009" w:rsidRDefault="00390009" w:rsidP="00C1673E">
      <w:pPr>
        <w:pStyle w:val="MemoBody"/>
      </w:pPr>
      <w:r>
        <w:separator/>
      </w:r>
    </w:p>
  </w:footnote>
  <w:footnote w:type="continuationSeparator" w:id="0">
    <w:p w14:paraId="1BDDAD72" w14:textId="77777777" w:rsidR="00390009" w:rsidRDefault="00390009"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3729"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203B1"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8FC0"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071272">
      <w:rPr>
        <w:rStyle w:val="PageNumber"/>
        <w:noProof/>
      </w:rPr>
      <w:t>3</w:t>
    </w:r>
    <w:r>
      <w:rPr>
        <w:rStyle w:val="PageNumber"/>
      </w:rPr>
      <w:fldChar w:fldCharType="end"/>
    </w:r>
  </w:p>
  <w:p w14:paraId="1DC7B582" w14:textId="77777777" w:rsidR="004B2E90" w:rsidRDefault="004B2E90">
    <w:pPr>
      <w:framePr w:w="10800" w:h="432" w:hRule="exact" w:wrap="around" w:vAnchor="page" w:hAnchor="page" w:x="721" w:y="433" w:anchorLock="1"/>
      <w:ind w:right="360"/>
      <w:jc w:val="center"/>
      <w:rPr>
        <w:rFonts w:ascii="Arial" w:hAnsi="Arial"/>
        <w:b/>
        <w:sz w:val="36"/>
      </w:rPr>
    </w:pPr>
    <w:bookmarkStart w:id="1" w:name="ClassLabel2"/>
    <w:bookmarkEnd w:id="1"/>
  </w:p>
  <w:p w14:paraId="118B0057"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BE4" w14:textId="77777777" w:rsidR="004B2E90" w:rsidRDefault="00E57E69">
    <w:pPr>
      <w:framePr w:wrap="around" w:vAnchor="page" w:hAnchor="page" w:x="721" w:y="721" w:anchorLock="1"/>
      <w:tabs>
        <w:tab w:val="left" w:pos="2880"/>
      </w:tabs>
    </w:pPr>
    <w:bookmarkStart w:id="3" w:name="StationerySeal"/>
    <w:bookmarkEnd w:id="3"/>
    <w:r>
      <w:rPr>
        <w:noProof/>
      </w:rPr>
      <w:drawing>
        <wp:inline distT="0" distB="0" distL="0" distR="0" wp14:anchorId="36BC3BBF" wp14:editId="6E4CEE5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DA550EC" w14:textId="77777777" w:rsidR="004B2E90" w:rsidRDefault="004B2E90">
    <w:pPr>
      <w:framePr w:w="1440" w:h="1440" w:hRule="exact" w:wrap="around" w:vAnchor="page" w:hAnchor="page" w:x="721" w:y="721" w:anchorLock="1"/>
      <w:tabs>
        <w:tab w:val="left" w:pos="2880"/>
      </w:tabs>
    </w:pPr>
  </w:p>
  <w:p w14:paraId="4A1E5AC1" w14:textId="77777777" w:rsidR="004B2E90" w:rsidRDefault="004B2E90">
    <w:pPr>
      <w:framePr w:w="5040" w:wrap="around" w:vAnchor="page" w:hAnchor="page" w:x="3601" w:y="721"/>
      <w:spacing w:line="300" w:lineRule="exact"/>
      <w:jc w:val="center"/>
    </w:pPr>
    <w:bookmarkStart w:id="4" w:name="StationeryHeader"/>
    <w:bookmarkEnd w:id="4"/>
    <w:r>
      <w:rPr>
        <w:rFonts w:ascii="Arial" w:hAnsi="Arial"/>
        <w:b/>
      </w:rPr>
      <w:t>DEPARTMENT OF THE AIR FORCE</w:t>
    </w:r>
    <w:r>
      <w:rPr>
        <w:rFonts w:ascii="Arial" w:hAnsi="Arial"/>
        <w:b/>
      </w:rPr>
      <w:br/>
    </w:r>
    <w:smartTag w:uri="urn:schemas-microsoft-com:office:smarttags" w:element="State">
      <w:smartTag w:uri="urn:schemas-microsoft-com:office:smarttags" w:element="place">
        <w:r>
          <w:rPr>
            <w:rFonts w:ascii="Arial" w:hAnsi="Arial"/>
            <w:b/>
            <w:sz w:val="18"/>
          </w:rPr>
          <w:t>WASHINGTON</w:t>
        </w:r>
      </w:smartTag>
    </w:smartTag>
    <w:r>
      <w:rPr>
        <w:rFonts w:ascii="Arial" w:hAnsi="Arial"/>
        <w:b/>
        <w:sz w:val="18"/>
      </w:rPr>
      <w:t xml:space="preserve"> DC</w:t>
    </w:r>
  </w:p>
  <w:p w14:paraId="098C830C" w14:textId="77777777" w:rsidR="004B2E90" w:rsidRDefault="004B2E90">
    <w:pPr>
      <w:framePr w:w="10800" w:h="432" w:hRule="exact" w:wrap="around" w:vAnchor="page" w:hAnchor="page" w:x="721" w:y="289" w:anchorLock="1"/>
      <w:jc w:val="center"/>
      <w:rPr>
        <w:rFonts w:ascii="Arial" w:hAnsi="Arial"/>
        <w:b/>
        <w:sz w:val="36"/>
      </w:rPr>
    </w:pPr>
    <w:bookmarkStart w:id="5" w:name="ClassLabel"/>
    <w:bookmarkEnd w:id="5"/>
  </w:p>
  <w:p w14:paraId="6E8C0A2B" w14:textId="77777777" w:rsidR="004B2E90" w:rsidRDefault="004B2E90">
    <w:pPr>
      <w:framePr w:h="1440" w:wrap="around" w:vAnchor="page" w:hAnchor="page" w:x="9836" w:y="721" w:anchorLock="1"/>
    </w:pPr>
    <w:bookmarkStart w:id="6" w:name="AnnivSeal"/>
    <w:bookmarkEnd w:id="6"/>
  </w:p>
  <w:p w14:paraId="0D6F1746" w14:textId="77777777" w:rsidR="004B2E90" w:rsidRDefault="004B2E90">
    <w:pPr>
      <w:pStyle w:val="Header"/>
      <w:spacing w:before="1560"/>
      <w:ind w:left="-720"/>
    </w:pPr>
  </w:p>
  <w:p w14:paraId="79DC9172" w14:textId="77777777" w:rsidR="004B2E90" w:rsidRDefault="004B2E90">
    <w:pPr>
      <w:pStyle w:val="Header"/>
      <w:spacing w:before="440" w:after="60"/>
      <w:ind w:left="-720"/>
    </w:pPr>
    <w:bookmarkStart w:id="7" w:name="SealLabel"/>
    <w:bookmarkEnd w:id="7"/>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3C234154"/>
    <w:multiLevelType w:val="hybridMultilevel"/>
    <w:tmpl w:val="4E14BC74"/>
    <w:lvl w:ilvl="0" w:tplc="13646284">
      <w:start w:val="1"/>
      <w:numFmt w:val="lowerLetter"/>
      <w:lvlText w:val="%1."/>
      <w:lvlJc w:val="left"/>
      <w:pPr>
        <w:ind w:left="1080" w:hanging="360"/>
      </w:pPr>
      <w:rPr>
        <w:rFonts w:hint="default"/>
        <w:sz w:val="24"/>
      </w:rPr>
    </w:lvl>
    <w:lvl w:ilvl="1" w:tplc="F7DE9E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C31FC"/>
    <w:multiLevelType w:val="hybridMultilevel"/>
    <w:tmpl w:val="0666D490"/>
    <w:lvl w:ilvl="0" w:tplc="3DB2370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7AA43DBE"/>
    <w:multiLevelType w:val="hybridMultilevel"/>
    <w:tmpl w:val="0666D490"/>
    <w:lvl w:ilvl="0" w:tplc="FFFFFFFF">
      <w:start w:val="1"/>
      <w:numFmt w:val="decimal"/>
      <w:lvlText w:val="(%1)"/>
      <w:lvlJc w:val="left"/>
      <w:pPr>
        <w:ind w:left="1440" w:hanging="360"/>
      </w:pPr>
      <w:rPr>
        <w:rFonts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7D503B1A"/>
    <w:multiLevelType w:val="hybridMultilevel"/>
    <w:tmpl w:val="86944B42"/>
    <w:lvl w:ilvl="0" w:tplc="F7DE9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2231995">
    <w:abstractNumId w:val="0"/>
  </w:num>
  <w:num w:numId="2" w16cid:durableId="1895237462">
    <w:abstractNumId w:val="3"/>
  </w:num>
  <w:num w:numId="3" w16cid:durableId="429743904">
    <w:abstractNumId w:val="1"/>
  </w:num>
  <w:num w:numId="4" w16cid:durableId="657003022">
    <w:abstractNumId w:val="2"/>
  </w:num>
  <w:num w:numId="5" w16cid:durableId="737705585">
    <w:abstractNumId w:val="5"/>
  </w:num>
  <w:num w:numId="6" w16cid:durableId="158132564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UNING, MAXIMILLIAN P Maj USAF HAF SAF/AQX">
    <w15:presenceInfo w15:providerId="AD" w15:userId="S::maximillian.reuning.3@us.af.mil::4d0f0d64-8999-4675-b7ec-9d991dbba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54EB4"/>
    <w:rsid w:val="00067778"/>
    <w:rsid w:val="00071272"/>
    <w:rsid w:val="000B56BA"/>
    <w:rsid w:val="000F7716"/>
    <w:rsid w:val="00172D42"/>
    <w:rsid w:val="001D49B3"/>
    <w:rsid w:val="001E41A8"/>
    <w:rsid w:val="001F2FE8"/>
    <w:rsid w:val="002023E6"/>
    <w:rsid w:val="0025599C"/>
    <w:rsid w:val="00267069"/>
    <w:rsid w:val="0027493E"/>
    <w:rsid w:val="00295890"/>
    <w:rsid w:val="002A087F"/>
    <w:rsid w:val="002C4913"/>
    <w:rsid w:val="002D4CA7"/>
    <w:rsid w:val="002D4D39"/>
    <w:rsid w:val="002E5174"/>
    <w:rsid w:val="00300725"/>
    <w:rsid w:val="00365708"/>
    <w:rsid w:val="00390009"/>
    <w:rsid w:val="003B3062"/>
    <w:rsid w:val="003B7868"/>
    <w:rsid w:val="003C5BCD"/>
    <w:rsid w:val="003D3AE0"/>
    <w:rsid w:val="003F276D"/>
    <w:rsid w:val="003F2D15"/>
    <w:rsid w:val="00402195"/>
    <w:rsid w:val="00411CA7"/>
    <w:rsid w:val="00426585"/>
    <w:rsid w:val="004277E6"/>
    <w:rsid w:val="00483522"/>
    <w:rsid w:val="004B2E90"/>
    <w:rsid w:val="0053157B"/>
    <w:rsid w:val="00567A5C"/>
    <w:rsid w:val="0057086E"/>
    <w:rsid w:val="0057653C"/>
    <w:rsid w:val="005B2640"/>
    <w:rsid w:val="005C2773"/>
    <w:rsid w:val="005C47CB"/>
    <w:rsid w:val="00607999"/>
    <w:rsid w:val="00616ABD"/>
    <w:rsid w:val="00642935"/>
    <w:rsid w:val="006561E3"/>
    <w:rsid w:val="00676011"/>
    <w:rsid w:val="0068598B"/>
    <w:rsid w:val="006A5675"/>
    <w:rsid w:val="006E1785"/>
    <w:rsid w:val="00705352"/>
    <w:rsid w:val="007135EC"/>
    <w:rsid w:val="00713E57"/>
    <w:rsid w:val="007450C4"/>
    <w:rsid w:val="00780C42"/>
    <w:rsid w:val="007B16E3"/>
    <w:rsid w:val="00804E89"/>
    <w:rsid w:val="00806D85"/>
    <w:rsid w:val="00895AB3"/>
    <w:rsid w:val="008F6A82"/>
    <w:rsid w:val="00927359"/>
    <w:rsid w:val="00964C92"/>
    <w:rsid w:val="00965024"/>
    <w:rsid w:val="00965180"/>
    <w:rsid w:val="0098203A"/>
    <w:rsid w:val="00993C4F"/>
    <w:rsid w:val="00A244EC"/>
    <w:rsid w:val="00A66BD2"/>
    <w:rsid w:val="00A737D8"/>
    <w:rsid w:val="00AD454A"/>
    <w:rsid w:val="00AE51AF"/>
    <w:rsid w:val="00B23254"/>
    <w:rsid w:val="00B6128A"/>
    <w:rsid w:val="00BC2523"/>
    <w:rsid w:val="00BF0510"/>
    <w:rsid w:val="00C12FDF"/>
    <w:rsid w:val="00C1673E"/>
    <w:rsid w:val="00C8192D"/>
    <w:rsid w:val="00C8447B"/>
    <w:rsid w:val="00C878E7"/>
    <w:rsid w:val="00CD1DE3"/>
    <w:rsid w:val="00CE6F93"/>
    <w:rsid w:val="00CF4879"/>
    <w:rsid w:val="00D10F9B"/>
    <w:rsid w:val="00D72118"/>
    <w:rsid w:val="00D736B3"/>
    <w:rsid w:val="00D737A6"/>
    <w:rsid w:val="00D752D1"/>
    <w:rsid w:val="00DA23A9"/>
    <w:rsid w:val="00DA4B4F"/>
    <w:rsid w:val="00DC5F11"/>
    <w:rsid w:val="00E132AE"/>
    <w:rsid w:val="00E57E69"/>
    <w:rsid w:val="00E67F9D"/>
    <w:rsid w:val="00E82C46"/>
    <w:rsid w:val="00EC0928"/>
    <w:rsid w:val="00F07922"/>
    <w:rsid w:val="00F11A3F"/>
    <w:rsid w:val="00F32A19"/>
    <w:rsid w:val="00F3433B"/>
    <w:rsid w:val="00F63B64"/>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F7D9F72"/>
  <w15:chartTrackingRefBased/>
  <w15:docId w15:val="{17659E31-2D61-4CF9-AB33-189EF493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lang w:eastAsia="en-US"/>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C8192D"/>
    <w:pPr>
      <w:ind w:left="720"/>
      <w:contextualSpacing/>
    </w:pPr>
    <w:rPr>
      <w:szCs w:val="24"/>
    </w:rPr>
  </w:style>
  <w:style w:type="character" w:styleId="CommentReference">
    <w:name w:val="annotation reference"/>
    <w:basedOn w:val="DefaultParagraphFont"/>
    <w:rsid w:val="00BF0510"/>
    <w:rPr>
      <w:sz w:val="16"/>
      <w:szCs w:val="16"/>
    </w:rPr>
  </w:style>
  <w:style w:type="paragraph" w:styleId="CommentText">
    <w:name w:val="annotation text"/>
    <w:basedOn w:val="Normal"/>
    <w:link w:val="CommentTextChar"/>
    <w:rsid w:val="00BF0510"/>
    <w:rPr>
      <w:sz w:val="20"/>
    </w:rPr>
  </w:style>
  <w:style w:type="character" w:customStyle="1" w:styleId="CommentTextChar">
    <w:name w:val="Comment Text Char"/>
    <w:basedOn w:val="DefaultParagraphFont"/>
    <w:link w:val="CommentText"/>
    <w:rsid w:val="00BF0510"/>
    <w:rPr>
      <w:lang w:eastAsia="en-US"/>
    </w:rPr>
  </w:style>
  <w:style w:type="paragraph" w:styleId="CommentSubject">
    <w:name w:val="annotation subject"/>
    <w:basedOn w:val="CommentText"/>
    <w:next w:val="CommentText"/>
    <w:link w:val="CommentSubjectChar"/>
    <w:rsid w:val="00BF0510"/>
    <w:rPr>
      <w:b/>
      <w:bCs/>
    </w:rPr>
  </w:style>
  <w:style w:type="character" w:customStyle="1" w:styleId="CommentSubjectChar">
    <w:name w:val="Comment Subject Char"/>
    <w:basedOn w:val="CommentTextChar"/>
    <w:link w:val="CommentSubject"/>
    <w:rsid w:val="00BF05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E5E7AEA023A46A72EF91FFB2B81E1" ma:contentTypeVersion="4" ma:contentTypeDescription="Create a new document." ma:contentTypeScope="" ma:versionID="ec8140c2375dfb287916b1a3b024570f">
  <xsd:schema xmlns:xsd="http://www.w3.org/2001/XMLSchema" xmlns:xs="http://www.w3.org/2001/XMLSchema" xmlns:p="http://schemas.microsoft.com/office/2006/metadata/properties" xmlns:ns2="fb953b10-ad5f-4550-85a7-0708ee116e50" targetNamespace="http://schemas.microsoft.com/office/2006/metadata/properties" ma:root="true" ma:fieldsID="8ba934ef5e783979dbbc3f5abd259bfe" ns2:_="">
    <xsd:import namespace="fb953b10-ad5f-4550-85a7-0708ee116e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53b10-ad5f-4550-85a7-0708ee116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0E78-214F-4523-84F4-631AC03ED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53b10-ad5f-4550-85a7-0708ee116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E5AFF-394B-4FD1-935B-834C21B0AAC4}">
  <ds:schemaRefs>
    <ds:schemaRef ds:uri="http://schemas.microsoft.com/office/2006/metadata/longProperties"/>
  </ds:schemaRefs>
</ds:datastoreItem>
</file>

<file path=customXml/itemProps3.xml><?xml version="1.0" encoding="utf-8"?>
<ds:datastoreItem xmlns:ds="http://schemas.openxmlformats.org/officeDocument/2006/customXml" ds:itemID="{F3705936-225C-4A5B-9A7C-AEFFE66618EA}">
  <ds:schemaRefs>
    <ds:schemaRef ds:uri="http://schemas.microsoft.com/sharepoint/v3/contenttype/forms"/>
  </ds:schemaRefs>
</ds:datastoreItem>
</file>

<file path=customXml/itemProps4.xml><?xml version="1.0" encoding="utf-8"?>
<ds:datastoreItem xmlns:ds="http://schemas.openxmlformats.org/officeDocument/2006/customXml" ds:itemID="{FB1C637F-4B3D-4D7D-BA6F-A239F9B9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AfMemo4</Template>
  <TotalTime>50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MAXIMILLIAN</cp:lastModifiedBy>
  <cp:revision>9</cp:revision>
  <cp:lastPrinted>2018-01-09T01:27:00Z</cp:lastPrinted>
  <dcterms:created xsi:type="dcterms:W3CDTF">2022-09-19T18:06:00Z</dcterms:created>
  <dcterms:modified xsi:type="dcterms:W3CDTF">2022-09-19T19:15:00Z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y fmtid="{D5CDD505-2E9C-101B-9397-08002B2CF9AE}" pid="5" name="Order0">
    <vt:lpwstr/>
  </property>
  <property fmtid="{D5CDD505-2E9C-101B-9397-08002B2CF9AE}" pid="6" name="display_urn:schemas-microsoft-com:office:office#Editor">
    <vt:lpwstr>LAKE, KIMBERLY D NH-04 USAF HAF SAF/SAF/AQX</vt:lpwstr>
  </property>
  <property fmtid="{D5CDD505-2E9C-101B-9397-08002B2CF9AE}" pid="7" name="Title">
    <vt:lpwstr>Official Memorandum Template</vt:lpwstr>
  </property>
  <property fmtid="{D5CDD505-2E9C-101B-9397-08002B2CF9AE}" pid="8" name="Order">
    <vt:lpwstr>1000.00000000000</vt:lpwstr>
  </property>
  <property fmtid="{D5CDD505-2E9C-101B-9397-08002B2CF9AE}" pid="9" name="display_urn:schemas-microsoft-com:office:office#Author">
    <vt:lpwstr>LAKE, KIMBERLY D NH-04 USAF HAF SAF/SAF/AQX</vt:lpwstr>
  </property>
</Properties>
</file>