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08"/>
        <w:gridCol w:w="630"/>
        <w:gridCol w:w="630"/>
        <w:gridCol w:w="540"/>
      </w:tblGrid>
      <w:tr w:rsidR="002F4279" w:rsidRPr="006523CE" w14:paraId="64DB3737" w14:textId="77777777">
        <w:tblPrEx>
          <w:tblCellMar>
            <w:top w:w="0" w:type="dxa"/>
            <w:bottom w:w="0" w:type="dxa"/>
          </w:tblCellMar>
        </w:tblPrEx>
        <w:tc>
          <w:tcPr>
            <w:tcW w:w="10908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14:paraId="21877689" w14:textId="77777777" w:rsidR="002F4279" w:rsidRPr="006523CE" w:rsidRDefault="002F4279">
            <w:pPr>
              <w:pStyle w:val="Heading5"/>
              <w:spacing w:before="120" w:after="120"/>
              <w:rPr>
                <w:sz w:val="28"/>
              </w:rPr>
            </w:pPr>
            <w:r w:rsidRPr="006523CE">
              <w:rPr>
                <w:sz w:val="28"/>
              </w:rPr>
              <w:t>Functional Configuration Audit Checklist</w:t>
            </w:r>
          </w:p>
        </w:tc>
      </w:tr>
      <w:tr w:rsidR="002F4279" w:rsidRPr="006523CE" w14:paraId="645842E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908" w:type="dxa"/>
            <w:gridSpan w:val="4"/>
            <w:tcBorders>
              <w:top w:val="nil"/>
            </w:tcBorders>
          </w:tcPr>
          <w:p w14:paraId="48E223D4" w14:textId="77777777" w:rsidR="002F4279" w:rsidRPr="006523CE" w:rsidRDefault="002F4279">
            <w:pPr>
              <w:spacing w:before="180" w:after="60"/>
              <w:rPr>
                <w:b/>
                <w:sz w:val="22"/>
              </w:rPr>
            </w:pPr>
            <w:r w:rsidRPr="006523CE">
              <w:rPr>
                <w:b/>
                <w:sz w:val="22"/>
              </w:rPr>
              <w:t>C</w:t>
            </w:r>
            <w:r w:rsidR="006828C8">
              <w:rPr>
                <w:b/>
                <w:sz w:val="22"/>
              </w:rPr>
              <w:t xml:space="preserve">onfiguration </w:t>
            </w:r>
            <w:r w:rsidRPr="006523CE">
              <w:rPr>
                <w:b/>
                <w:sz w:val="22"/>
              </w:rPr>
              <w:t>I</w:t>
            </w:r>
            <w:r w:rsidR="006828C8">
              <w:rPr>
                <w:b/>
                <w:sz w:val="22"/>
              </w:rPr>
              <w:t>tem (CI)</w:t>
            </w:r>
            <w:r w:rsidRPr="006523CE">
              <w:rPr>
                <w:b/>
                <w:sz w:val="22"/>
              </w:rPr>
              <w:t xml:space="preserve"> Nomenclature:  </w:t>
            </w:r>
            <w:r w:rsidRPr="006523CE">
              <w:rPr>
                <w:sz w:val="22"/>
              </w:rPr>
              <w:t xml:space="preserve">__________________________________________       </w:t>
            </w:r>
            <w:r w:rsidRPr="006523CE">
              <w:rPr>
                <w:b/>
                <w:sz w:val="22"/>
              </w:rPr>
              <w:t xml:space="preserve">Date:  </w:t>
            </w:r>
            <w:r w:rsidRPr="006523CE">
              <w:rPr>
                <w:sz w:val="22"/>
              </w:rPr>
              <w:t>__________</w:t>
            </w:r>
          </w:p>
          <w:p w14:paraId="2685569B" w14:textId="77777777" w:rsidR="002F4279" w:rsidRPr="006523CE" w:rsidRDefault="002F4279">
            <w:r w:rsidRPr="006523CE">
              <w:rPr>
                <w:sz w:val="22"/>
              </w:rPr>
              <w:t xml:space="preserve">CI Identifier:  </w:t>
            </w:r>
            <w:r w:rsidRPr="006523CE">
              <w:rPr>
                <w:b/>
                <w:sz w:val="22"/>
              </w:rPr>
              <w:t xml:space="preserve">___________________________________________________        </w:t>
            </w:r>
            <w:r w:rsidRPr="006523CE">
              <w:rPr>
                <w:sz w:val="22"/>
              </w:rPr>
              <w:t>Release #______________</w:t>
            </w:r>
          </w:p>
        </w:tc>
      </w:tr>
      <w:tr w:rsidR="002F4279" w:rsidRPr="006523CE" w14:paraId="3230DC2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108" w:type="dxa"/>
          </w:tcPr>
          <w:p w14:paraId="290CC7BB" w14:textId="77777777" w:rsidR="002F4279" w:rsidRPr="006523CE" w:rsidRDefault="002F4279">
            <w:pPr>
              <w:pStyle w:val="Heading1"/>
              <w:spacing w:before="120" w:after="0"/>
              <w:rPr>
                <w:kern w:val="0"/>
                <w:sz w:val="22"/>
              </w:rPr>
            </w:pPr>
          </w:p>
        </w:tc>
        <w:tc>
          <w:tcPr>
            <w:tcW w:w="630" w:type="dxa"/>
          </w:tcPr>
          <w:p w14:paraId="6A5722E7" w14:textId="77777777" w:rsidR="002F4279" w:rsidRPr="006523CE" w:rsidRDefault="002F4279">
            <w:pPr>
              <w:spacing w:before="120" w:after="120"/>
              <w:jc w:val="center"/>
              <w:rPr>
                <w:b/>
                <w:sz w:val="22"/>
              </w:rPr>
            </w:pPr>
            <w:r w:rsidRPr="006523CE">
              <w:rPr>
                <w:b/>
                <w:sz w:val="22"/>
              </w:rPr>
              <w:t>Yes</w:t>
            </w:r>
          </w:p>
        </w:tc>
        <w:tc>
          <w:tcPr>
            <w:tcW w:w="630" w:type="dxa"/>
          </w:tcPr>
          <w:p w14:paraId="2BE2ED2F" w14:textId="77777777" w:rsidR="002F4279" w:rsidRPr="006523CE" w:rsidRDefault="002F4279">
            <w:pPr>
              <w:spacing w:before="120" w:after="120"/>
              <w:jc w:val="center"/>
              <w:rPr>
                <w:b/>
                <w:sz w:val="22"/>
              </w:rPr>
            </w:pPr>
            <w:r w:rsidRPr="006523CE">
              <w:rPr>
                <w:b/>
                <w:sz w:val="22"/>
              </w:rPr>
              <w:t>No</w:t>
            </w:r>
          </w:p>
        </w:tc>
        <w:tc>
          <w:tcPr>
            <w:tcW w:w="540" w:type="dxa"/>
          </w:tcPr>
          <w:p w14:paraId="3BB1E1D1" w14:textId="77777777" w:rsidR="002F4279" w:rsidRPr="006523CE" w:rsidRDefault="002F4279">
            <w:pPr>
              <w:spacing w:before="120" w:after="120"/>
              <w:jc w:val="center"/>
              <w:rPr>
                <w:b/>
                <w:sz w:val="22"/>
              </w:rPr>
            </w:pPr>
            <w:r w:rsidRPr="006523CE">
              <w:rPr>
                <w:b/>
                <w:sz w:val="22"/>
              </w:rPr>
              <w:t>NA</w:t>
            </w:r>
          </w:p>
        </w:tc>
      </w:tr>
      <w:tr w:rsidR="002F4279" w:rsidRPr="006523CE" w14:paraId="35AF7A2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108" w:type="dxa"/>
          </w:tcPr>
          <w:p w14:paraId="177B8E9B" w14:textId="77777777" w:rsidR="002F4279" w:rsidRPr="006523CE" w:rsidRDefault="002F4279">
            <w:pPr>
              <w:rPr>
                <w:sz w:val="21"/>
              </w:rPr>
            </w:pPr>
            <w:r w:rsidRPr="006523CE">
              <w:rPr>
                <w:sz w:val="21"/>
              </w:rPr>
              <w:t xml:space="preserve">1.  Facilities for conducting </w:t>
            </w:r>
            <w:r w:rsidR="00D65E2F">
              <w:rPr>
                <w:sz w:val="21"/>
              </w:rPr>
              <w:t xml:space="preserve">a </w:t>
            </w:r>
            <w:r w:rsidRPr="006523CE">
              <w:rPr>
                <w:sz w:val="21"/>
              </w:rPr>
              <w:t>F</w:t>
            </w:r>
            <w:r w:rsidR="00171E5D">
              <w:rPr>
                <w:sz w:val="21"/>
              </w:rPr>
              <w:t xml:space="preserve">unctional </w:t>
            </w:r>
            <w:r w:rsidRPr="006523CE">
              <w:rPr>
                <w:sz w:val="21"/>
              </w:rPr>
              <w:t>C</w:t>
            </w:r>
            <w:r w:rsidR="00171E5D">
              <w:rPr>
                <w:sz w:val="21"/>
              </w:rPr>
              <w:t xml:space="preserve">onfiguration </w:t>
            </w:r>
            <w:r w:rsidRPr="006523CE">
              <w:rPr>
                <w:sz w:val="21"/>
              </w:rPr>
              <w:t>A</w:t>
            </w:r>
            <w:r w:rsidR="00171E5D">
              <w:rPr>
                <w:sz w:val="21"/>
              </w:rPr>
              <w:t>udit (FCA)</w:t>
            </w:r>
            <w:r w:rsidRPr="006523CE">
              <w:rPr>
                <w:sz w:val="21"/>
              </w:rPr>
              <w:t xml:space="preserve"> </w:t>
            </w:r>
            <w:r w:rsidR="00D65E2F">
              <w:rPr>
                <w:sz w:val="21"/>
              </w:rPr>
              <w:t xml:space="preserve">are </w:t>
            </w:r>
            <w:r w:rsidRPr="006523CE">
              <w:rPr>
                <w:sz w:val="21"/>
              </w:rPr>
              <w:t>available</w:t>
            </w:r>
            <w:r w:rsidR="00D65E2F">
              <w:rPr>
                <w:sz w:val="21"/>
              </w:rPr>
              <w:t>.</w:t>
            </w:r>
          </w:p>
        </w:tc>
        <w:tc>
          <w:tcPr>
            <w:tcW w:w="630" w:type="dxa"/>
          </w:tcPr>
          <w:p w14:paraId="7A1A8521" w14:textId="77777777" w:rsidR="002F4279" w:rsidRPr="006523CE" w:rsidRDefault="002F4279">
            <w:pPr>
              <w:rPr>
                <w:sz w:val="21"/>
              </w:rPr>
            </w:pPr>
          </w:p>
        </w:tc>
        <w:tc>
          <w:tcPr>
            <w:tcW w:w="630" w:type="dxa"/>
          </w:tcPr>
          <w:p w14:paraId="6672455D" w14:textId="77777777" w:rsidR="002F4279" w:rsidRPr="006523CE" w:rsidRDefault="002F4279">
            <w:pPr>
              <w:rPr>
                <w:sz w:val="21"/>
              </w:rPr>
            </w:pPr>
          </w:p>
        </w:tc>
        <w:tc>
          <w:tcPr>
            <w:tcW w:w="540" w:type="dxa"/>
          </w:tcPr>
          <w:p w14:paraId="48DBDCB9" w14:textId="77777777" w:rsidR="002F4279" w:rsidRPr="006523CE" w:rsidRDefault="002F4279">
            <w:pPr>
              <w:rPr>
                <w:sz w:val="21"/>
              </w:rPr>
            </w:pPr>
          </w:p>
        </w:tc>
      </w:tr>
      <w:tr w:rsidR="002F4279" w:rsidRPr="006523CE" w14:paraId="7652665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108" w:type="dxa"/>
          </w:tcPr>
          <w:p w14:paraId="27EEE970" w14:textId="77777777" w:rsidR="002F4279" w:rsidRPr="006523CE" w:rsidRDefault="002F4279">
            <w:pPr>
              <w:rPr>
                <w:sz w:val="21"/>
              </w:rPr>
            </w:pPr>
            <w:r w:rsidRPr="006523CE">
              <w:rPr>
                <w:sz w:val="21"/>
              </w:rPr>
              <w:t>2.  Audit Team members have been identified, informed of audit and are aware of their responsibilities</w:t>
            </w:r>
            <w:r w:rsidR="00D65E2F">
              <w:rPr>
                <w:sz w:val="21"/>
              </w:rPr>
              <w:t>.</w:t>
            </w:r>
          </w:p>
        </w:tc>
        <w:tc>
          <w:tcPr>
            <w:tcW w:w="630" w:type="dxa"/>
          </w:tcPr>
          <w:p w14:paraId="137E4668" w14:textId="77777777" w:rsidR="002F4279" w:rsidRPr="006523CE" w:rsidRDefault="002F4279">
            <w:pPr>
              <w:rPr>
                <w:sz w:val="21"/>
              </w:rPr>
            </w:pPr>
          </w:p>
        </w:tc>
        <w:tc>
          <w:tcPr>
            <w:tcW w:w="630" w:type="dxa"/>
          </w:tcPr>
          <w:p w14:paraId="6E5FB9A7" w14:textId="77777777" w:rsidR="002F4279" w:rsidRPr="006523CE" w:rsidRDefault="002F4279">
            <w:pPr>
              <w:rPr>
                <w:sz w:val="21"/>
              </w:rPr>
            </w:pPr>
          </w:p>
        </w:tc>
        <w:tc>
          <w:tcPr>
            <w:tcW w:w="540" w:type="dxa"/>
          </w:tcPr>
          <w:p w14:paraId="69622C82" w14:textId="77777777" w:rsidR="002F4279" w:rsidRPr="006523CE" w:rsidRDefault="002F4279">
            <w:pPr>
              <w:rPr>
                <w:sz w:val="21"/>
              </w:rPr>
            </w:pPr>
          </w:p>
        </w:tc>
      </w:tr>
      <w:tr w:rsidR="002F4279" w:rsidRPr="006523CE" w14:paraId="1DB2579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108" w:type="dxa"/>
          </w:tcPr>
          <w:p w14:paraId="522D261E" w14:textId="77777777" w:rsidR="002F4279" w:rsidRPr="006523CE" w:rsidRDefault="002F4279">
            <w:pPr>
              <w:rPr>
                <w:sz w:val="21"/>
              </w:rPr>
            </w:pPr>
            <w:r w:rsidRPr="006523CE">
              <w:rPr>
                <w:sz w:val="21"/>
              </w:rPr>
              <w:t>3.  System/</w:t>
            </w:r>
            <w:r w:rsidR="00D57795">
              <w:rPr>
                <w:sz w:val="21"/>
              </w:rPr>
              <w:t>Subsystem</w:t>
            </w:r>
            <w:r w:rsidRPr="006523CE">
              <w:rPr>
                <w:sz w:val="21"/>
              </w:rPr>
              <w:t xml:space="preserve"> Specification (SSS), Concept of Operations (CONOPs), Software Requirement Specification (SRS)</w:t>
            </w:r>
            <w:r w:rsidR="00217D6A">
              <w:rPr>
                <w:sz w:val="21"/>
              </w:rPr>
              <w:t xml:space="preserve">, </w:t>
            </w:r>
            <w:r w:rsidR="002915A5">
              <w:rPr>
                <w:sz w:val="21"/>
              </w:rPr>
              <w:t xml:space="preserve">or General Requirements Specification (GRS), </w:t>
            </w:r>
            <w:r w:rsidR="00D57795">
              <w:rPr>
                <w:sz w:val="21"/>
              </w:rPr>
              <w:t>Requirements Document</w:t>
            </w:r>
            <w:r w:rsidR="00D65E2F">
              <w:rPr>
                <w:sz w:val="21"/>
              </w:rPr>
              <w:t xml:space="preserve">, </w:t>
            </w:r>
            <w:r w:rsidR="002915A5" w:rsidRPr="006523CE">
              <w:rPr>
                <w:sz w:val="21"/>
              </w:rPr>
              <w:t>Design Document (DD), Interface Requirement</w:t>
            </w:r>
            <w:r w:rsidR="002915A5">
              <w:rPr>
                <w:sz w:val="21"/>
              </w:rPr>
              <w:t>s</w:t>
            </w:r>
            <w:r w:rsidR="002915A5" w:rsidRPr="006523CE">
              <w:rPr>
                <w:sz w:val="21"/>
              </w:rPr>
              <w:t xml:space="preserve"> Agreement (IRA</w:t>
            </w:r>
            <w:r w:rsidR="00D65E2F">
              <w:rPr>
                <w:sz w:val="21"/>
              </w:rPr>
              <w:t>)</w:t>
            </w:r>
            <w:r w:rsidR="002915A5" w:rsidRPr="006523CE">
              <w:rPr>
                <w:sz w:val="21"/>
              </w:rPr>
              <w:t xml:space="preserve"> </w:t>
            </w:r>
            <w:r w:rsidRPr="006523CE">
              <w:rPr>
                <w:sz w:val="21"/>
              </w:rPr>
              <w:t>completed</w:t>
            </w:r>
            <w:r w:rsidR="00A24726">
              <w:rPr>
                <w:sz w:val="21"/>
              </w:rPr>
              <w:t>,</w:t>
            </w:r>
            <w:r w:rsidR="006A4D82">
              <w:rPr>
                <w:sz w:val="21"/>
              </w:rPr>
              <w:t xml:space="preserve"> as applicable</w:t>
            </w:r>
          </w:p>
        </w:tc>
        <w:tc>
          <w:tcPr>
            <w:tcW w:w="630" w:type="dxa"/>
          </w:tcPr>
          <w:p w14:paraId="291C3952" w14:textId="77777777" w:rsidR="002F4279" w:rsidRPr="006523CE" w:rsidRDefault="002F4279">
            <w:pPr>
              <w:rPr>
                <w:sz w:val="21"/>
              </w:rPr>
            </w:pPr>
          </w:p>
        </w:tc>
        <w:tc>
          <w:tcPr>
            <w:tcW w:w="630" w:type="dxa"/>
          </w:tcPr>
          <w:p w14:paraId="3ACFD243" w14:textId="77777777" w:rsidR="002F4279" w:rsidRPr="006523CE" w:rsidRDefault="002F4279">
            <w:pPr>
              <w:rPr>
                <w:sz w:val="21"/>
              </w:rPr>
            </w:pPr>
          </w:p>
        </w:tc>
        <w:tc>
          <w:tcPr>
            <w:tcW w:w="540" w:type="dxa"/>
          </w:tcPr>
          <w:p w14:paraId="51C21527" w14:textId="77777777" w:rsidR="002F4279" w:rsidRPr="006523CE" w:rsidRDefault="002F4279">
            <w:pPr>
              <w:rPr>
                <w:sz w:val="21"/>
              </w:rPr>
            </w:pPr>
          </w:p>
        </w:tc>
      </w:tr>
      <w:tr w:rsidR="002F4279" w:rsidRPr="006523CE" w14:paraId="7E22372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108" w:type="dxa"/>
          </w:tcPr>
          <w:p w14:paraId="5DD69D82" w14:textId="77777777" w:rsidR="002F4279" w:rsidRPr="006523CE" w:rsidRDefault="002F4279">
            <w:pPr>
              <w:rPr>
                <w:sz w:val="21"/>
              </w:rPr>
            </w:pPr>
            <w:r w:rsidRPr="006523CE">
              <w:rPr>
                <w:sz w:val="21"/>
              </w:rPr>
              <w:t>4.  Waiver</w:t>
            </w:r>
            <w:r w:rsidR="00AB359D">
              <w:rPr>
                <w:sz w:val="21"/>
              </w:rPr>
              <w:t xml:space="preserve"> </w:t>
            </w:r>
            <w:r w:rsidRPr="006523CE">
              <w:rPr>
                <w:sz w:val="21"/>
              </w:rPr>
              <w:t>prepared</w:t>
            </w:r>
            <w:r w:rsidR="002915A5">
              <w:rPr>
                <w:sz w:val="21"/>
              </w:rPr>
              <w:t xml:space="preserve">   </w:t>
            </w:r>
          </w:p>
        </w:tc>
        <w:tc>
          <w:tcPr>
            <w:tcW w:w="630" w:type="dxa"/>
          </w:tcPr>
          <w:p w14:paraId="0D656EC7" w14:textId="77777777" w:rsidR="002F4279" w:rsidRPr="006523CE" w:rsidRDefault="002F4279">
            <w:pPr>
              <w:rPr>
                <w:sz w:val="21"/>
              </w:rPr>
            </w:pPr>
          </w:p>
        </w:tc>
        <w:tc>
          <w:tcPr>
            <w:tcW w:w="630" w:type="dxa"/>
          </w:tcPr>
          <w:p w14:paraId="07578703" w14:textId="77777777" w:rsidR="002F4279" w:rsidRPr="006523CE" w:rsidRDefault="002F4279">
            <w:pPr>
              <w:rPr>
                <w:sz w:val="21"/>
              </w:rPr>
            </w:pPr>
          </w:p>
        </w:tc>
        <w:tc>
          <w:tcPr>
            <w:tcW w:w="540" w:type="dxa"/>
          </w:tcPr>
          <w:p w14:paraId="43E332D7" w14:textId="77777777" w:rsidR="002F4279" w:rsidRPr="006523CE" w:rsidRDefault="002F4279">
            <w:pPr>
              <w:rPr>
                <w:sz w:val="21"/>
              </w:rPr>
            </w:pPr>
          </w:p>
        </w:tc>
      </w:tr>
      <w:tr w:rsidR="002F4279" w:rsidRPr="006523CE" w14:paraId="68092ED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108" w:type="dxa"/>
          </w:tcPr>
          <w:p w14:paraId="01AA8CDE" w14:textId="77777777" w:rsidR="002F4279" w:rsidRPr="006523CE" w:rsidRDefault="002F4279">
            <w:pPr>
              <w:rPr>
                <w:sz w:val="21"/>
              </w:rPr>
            </w:pPr>
            <w:r w:rsidRPr="006523CE">
              <w:rPr>
                <w:sz w:val="21"/>
              </w:rPr>
              <w:t>5.  Verification Test Procedures submitted, reviewed and approved (</w:t>
            </w:r>
            <w:r w:rsidRPr="006523CE">
              <w:rPr>
                <w:i/>
                <w:iCs/>
                <w:sz w:val="21"/>
              </w:rPr>
              <w:t>Test transactions</w:t>
            </w:r>
            <w:r w:rsidRPr="006523CE">
              <w:rPr>
                <w:sz w:val="21"/>
              </w:rPr>
              <w:t>)</w:t>
            </w:r>
          </w:p>
        </w:tc>
        <w:tc>
          <w:tcPr>
            <w:tcW w:w="630" w:type="dxa"/>
          </w:tcPr>
          <w:p w14:paraId="06EACF08" w14:textId="77777777" w:rsidR="002F4279" w:rsidRPr="006523CE" w:rsidRDefault="002F4279">
            <w:pPr>
              <w:rPr>
                <w:sz w:val="21"/>
              </w:rPr>
            </w:pPr>
          </w:p>
        </w:tc>
        <w:tc>
          <w:tcPr>
            <w:tcW w:w="630" w:type="dxa"/>
          </w:tcPr>
          <w:p w14:paraId="79152A17" w14:textId="77777777" w:rsidR="002F4279" w:rsidRPr="006523CE" w:rsidRDefault="002F4279">
            <w:pPr>
              <w:rPr>
                <w:sz w:val="21"/>
              </w:rPr>
            </w:pPr>
          </w:p>
        </w:tc>
        <w:tc>
          <w:tcPr>
            <w:tcW w:w="540" w:type="dxa"/>
          </w:tcPr>
          <w:p w14:paraId="3BFCB06E" w14:textId="77777777" w:rsidR="002F4279" w:rsidRPr="006523CE" w:rsidRDefault="002F4279">
            <w:pPr>
              <w:rPr>
                <w:sz w:val="21"/>
              </w:rPr>
            </w:pPr>
          </w:p>
        </w:tc>
      </w:tr>
      <w:tr w:rsidR="002F4279" w:rsidRPr="006523CE" w14:paraId="714E266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108" w:type="dxa"/>
          </w:tcPr>
          <w:p w14:paraId="435802B8" w14:textId="77777777" w:rsidR="002F4279" w:rsidRPr="006523CE" w:rsidRDefault="002F4279">
            <w:pPr>
              <w:rPr>
                <w:sz w:val="21"/>
              </w:rPr>
            </w:pPr>
            <w:r w:rsidRPr="006523CE">
              <w:rPr>
                <w:sz w:val="21"/>
              </w:rPr>
              <w:t>6.  Verification Testing completed and results available (</w:t>
            </w:r>
            <w:r w:rsidRPr="006523CE">
              <w:rPr>
                <w:i/>
                <w:iCs/>
                <w:sz w:val="21"/>
              </w:rPr>
              <w:t>Unit or Integration Test</w:t>
            </w:r>
            <w:r w:rsidRPr="006523CE">
              <w:rPr>
                <w:sz w:val="21"/>
              </w:rPr>
              <w:t>)</w:t>
            </w:r>
          </w:p>
        </w:tc>
        <w:tc>
          <w:tcPr>
            <w:tcW w:w="630" w:type="dxa"/>
          </w:tcPr>
          <w:p w14:paraId="226D214A" w14:textId="77777777" w:rsidR="002F4279" w:rsidRPr="006523CE" w:rsidRDefault="002F4279">
            <w:pPr>
              <w:rPr>
                <w:sz w:val="21"/>
              </w:rPr>
            </w:pPr>
          </w:p>
        </w:tc>
        <w:tc>
          <w:tcPr>
            <w:tcW w:w="630" w:type="dxa"/>
          </w:tcPr>
          <w:p w14:paraId="4FA2E28F" w14:textId="77777777" w:rsidR="002F4279" w:rsidRPr="006523CE" w:rsidRDefault="002F4279">
            <w:pPr>
              <w:rPr>
                <w:sz w:val="21"/>
              </w:rPr>
            </w:pPr>
          </w:p>
        </w:tc>
        <w:tc>
          <w:tcPr>
            <w:tcW w:w="540" w:type="dxa"/>
          </w:tcPr>
          <w:p w14:paraId="36DA5726" w14:textId="77777777" w:rsidR="002F4279" w:rsidRPr="006523CE" w:rsidRDefault="002F4279">
            <w:pPr>
              <w:rPr>
                <w:sz w:val="21"/>
              </w:rPr>
            </w:pPr>
          </w:p>
        </w:tc>
      </w:tr>
      <w:tr w:rsidR="002F4279" w:rsidRPr="006523CE" w14:paraId="7A566F3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108" w:type="dxa"/>
          </w:tcPr>
          <w:p w14:paraId="5E24BA00" w14:textId="77777777" w:rsidR="002F4279" w:rsidRPr="006523CE" w:rsidRDefault="002F4279">
            <w:pPr>
              <w:ind w:left="360" w:hanging="360"/>
              <w:rPr>
                <w:sz w:val="21"/>
              </w:rPr>
            </w:pPr>
            <w:r w:rsidRPr="006523CE">
              <w:rPr>
                <w:sz w:val="21"/>
              </w:rPr>
              <w:t>7.  Verification Test Data and Results reviewed and approved</w:t>
            </w:r>
          </w:p>
        </w:tc>
        <w:tc>
          <w:tcPr>
            <w:tcW w:w="630" w:type="dxa"/>
          </w:tcPr>
          <w:p w14:paraId="420077D4" w14:textId="77777777" w:rsidR="002F4279" w:rsidRPr="006523CE" w:rsidRDefault="002F4279">
            <w:pPr>
              <w:rPr>
                <w:sz w:val="21"/>
              </w:rPr>
            </w:pPr>
          </w:p>
        </w:tc>
        <w:tc>
          <w:tcPr>
            <w:tcW w:w="630" w:type="dxa"/>
          </w:tcPr>
          <w:p w14:paraId="2701D416" w14:textId="77777777" w:rsidR="002F4279" w:rsidRPr="006523CE" w:rsidRDefault="002F4279">
            <w:pPr>
              <w:rPr>
                <w:sz w:val="21"/>
              </w:rPr>
            </w:pPr>
          </w:p>
        </w:tc>
        <w:tc>
          <w:tcPr>
            <w:tcW w:w="540" w:type="dxa"/>
          </w:tcPr>
          <w:p w14:paraId="0C322231" w14:textId="77777777" w:rsidR="002F4279" w:rsidRPr="006523CE" w:rsidRDefault="002F4279">
            <w:pPr>
              <w:rPr>
                <w:sz w:val="21"/>
              </w:rPr>
            </w:pPr>
          </w:p>
        </w:tc>
      </w:tr>
      <w:tr w:rsidR="002F4279" w:rsidRPr="006523CE" w14:paraId="0F66EE7F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108" w:type="dxa"/>
          </w:tcPr>
          <w:p w14:paraId="60F67543" w14:textId="77777777" w:rsidR="002F4279" w:rsidRPr="006523CE" w:rsidRDefault="002F4279">
            <w:pPr>
              <w:rPr>
                <w:sz w:val="21"/>
              </w:rPr>
            </w:pPr>
            <w:r w:rsidRPr="006523CE">
              <w:rPr>
                <w:sz w:val="21"/>
              </w:rPr>
              <w:t>8.  Results of past test</w:t>
            </w:r>
            <w:r w:rsidR="00D65E2F">
              <w:rPr>
                <w:sz w:val="21"/>
              </w:rPr>
              <w:t>s</w:t>
            </w:r>
            <w:r w:rsidRPr="006523CE">
              <w:rPr>
                <w:sz w:val="21"/>
              </w:rPr>
              <w:t xml:space="preserve"> submitted (</w:t>
            </w:r>
            <w:r w:rsidRPr="006523CE">
              <w:rPr>
                <w:i/>
                <w:iCs/>
                <w:sz w:val="21"/>
              </w:rPr>
              <w:t>if available or applicable</w:t>
            </w:r>
            <w:r w:rsidRPr="006523CE">
              <w:rPr>
                <w:sz w:val="21"/>
              </w:rPr>
              <w:t>)</w:t>
            </w:r>
          </w:p>
        </w:tc>
        <w:tc>
          <w:tcPr>
            <w:tcW w:w="630" w:type="dxa"/>
          </w:tcPr>
          <w:p w14:paraId="69FD8027" w14:textId="77777777" w:rsidR="002F4279" w:rsidRPr="006523CE" w:rsidRDefault="002F4279">
            <w:pPr>
              <w:rPr>
                <w:sz w:val="21"/>
              </w:rPr>
            </w:pPr>
          </w:p>
        </w:tc>
        <w:tc>
          <w:tcPr>
            <w:tcW w:w="630" w:type="dxa"/>
          </w:tcPr>
          <w:p w14:paraId="3D2A38D3" w14:textId="77777777" w:rsidR="002F4279" w:rsidRPr="006523CE" w:rsidRDefault="002F4279">
            <w:pPr>
              <w:rPr>
                <w:sz w:val="21"/>
              </w:rPr>
            </w:pPr>
          </w:p>
        </w:tc>
        <w:tc>
          <w:tcPr>
            <w:tcW w:w="540" w:type="dxa"/>
          </w:tcPr>
          <w:p w14:paraId="17D2DCA2" w14:textId="77777777" w:rsidR="002F4279" w:rsidRPr="006523CE" w:rsidRDefault="002F4279">
            <w:pPr>
              <w:rPr>
                <w:sz w:val="21"/>
              </w:rPr>
            </w:pPr>
          </w:p>
        </w:tc>
      </w:tr>
      <w:tr w:rsidR="002F4279" w:rsidRPr="006523CE" w14:paraId="41F4315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108" w:type="dxa"/>
          </w:tcPr>
          <w:p w14:paraId="7AD84816" w14:textId="77777777" w:rsidR="002F4279" w:rsidRPr="006523CE" w:rsidRDefault="002F4279">
            <w:pPr>
              <w:ind w:right="-108"/>
              <w:rPr>
                <w:sz w:val="21"/>
              </w:rPr>
            </w:pPr>
            <w:r w:rsidRPr="006523CE">
              <w:rPr>
                <w:sz w:val="21"/>
              </w:rPr>
              <w:t xml:space="preserve">9.  Test Readiness Review (TRR) completed </w:t>
            </w:r>
            <w:r w:rsidR="00D57795">
              <w:rPr>
                <w:sz w:val="21"/>
              </w:rPr>
              <w:t>with</w:t>
            </w:r>
            <w:r w:rsidRPr="006523CE">
              <w:rPr>
                <w:sz w:val="21"/>
              </w:rPr>
              <w:t xml:space="preserve"> minutes and past review open action items available</w:t>
            </w:r>
          </w:p>
        </w:tc>
        <w:tc>
          <w:tcPr>
            <w:tcW w:w="630" w:type="dxa"/>
          </w:tcPr>
          <w:p w14:paraId="56527EE9" w14:textId="77777777" w:rsidR="002F4279" w:rsidRPr="006523CE" w:rsidRDefault="002F4279">
            <w:pPr>
              <w:rPr>
                <w:sz w:val="21"/>
              </w:rPr>
            </w:pPr>
          </w:p>
        </w:tc>
        <w:tc>
          <w:tcPr>
            <w:tcW w:w="630" w:type="dxa"/>
          </w:tcPr>
          <w:p w14:paraId="35DB817E" w14:textId="77777777" w:rsidR="002F4279" w:rsidRPr="006523CE" w:rsidRDefault="002F4279">
            <w:pPr>
              <w:rPr>
                <w:sz w:val="21"/>
              </w:rPr>
            </w:pPr>
          </w:p>
        </w:tc>
        <w:tc>
          <w:tcPr>
            <w:tcW w:w="540" w:type="dxa"/>
          </w:tcPr>
          <w:p w14:paraId="4103983D" w14:textId="77777777" w:rsidR="002F4279" w:rsidRPr="006523CE" w:rsidRDefault="002F4279">
            <w:pPr>
              <w:rPr>
                <w:sz w:val="21"/>
              </w:rPr>
            </w:pPr>
          </w:p>
        </w:tc>
      </w:tr>
      <w:tr w:rsidR="002F4279" w:rsidRPr="006523CE" w14:paraId="6F5B7E8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108" w:type="dxa"/>
          </w:tcPr>
          <w:p w14:paraId="501637B0" w14:textId="77777777" w:rsidR="002F4279" w:rsidRPr="006523CE" w:rsidRDefault="002F4279">
            <w:pPr>
              <w:rPr>
                <w:sz w:val="21"/>
              </w:rPr>
            </w:pPr>
            <w:r w:rsidRPr="006523CE">
              <w:rPr>
                <w:sz w:val="21"/>
              </w:rPr>
              <w:t xml:space="preserve">10.  Copy of baseline and database change requests with their associated status accounting records along with all </w:t>
            </w:r>
            <w:r w:rsidR="00171E5D">
              <w:rPr>
                <w:sz w:val="21"/>
              </w:rPr>
              <w:t>System</w:t>
            </w:r>
            <w:r w:rsidR="00171E5D" w:rsidRPr="006523CE">
              <w:rPr>
                <w:sz w:val="21"/>
              </w:rPr>
              <w:t xml:space="preserve"> </w:t>
            </w:r>
            <w:r w:rsidR="00171E5D">
              <w:rPr>
                <w:sz w:val="21"/>
              </w:rPr>
              <w:t>P</w:t>
            </w:r>
            <w:r w:rsidRPr="006523CE">
              <w:rPr>
                <w:sz w:val="21"/>
              </w:rPr>
              <w:t xml:space="preserve">roblem </w:t>
            </w:r>
            <w:r w:rsidR="00171E5D">
              <w:rPr>
                <w:sz w:val="21"/>
              </w:rPr>
              <w:t>R</w:t>
            </w:r>
            <w:r w:rsidRPr="006523CE">
              <w:rPr>
                <w:sz w:val="21"/>
              </w:rPr>
              <w:t xml:space="preserve">eports </w:t>
            </w:r>
            <w:r w:rsidR="00171E5D">
              <w:rPr>
                <w:sz w:val="21"/>
              </w:rPr>
              <w:t>(SPRs) and</w:t>
            </w:r>
            <w:r w:rsidR="00171E5D">
              <w:rPr>
                <w:i/>
                <w:sz w:val="21"/>
              </w:rPr>
              <w:t xml:space="preserve"> </w:t>
            </w:r>
            <w:r w:rsidRPr="006523CE">
              <w:rPr>
                <w:i/>
                <w:sz w:val="21"/>
              </w:rPr>
              <w:t>Deficiency Reports (</w:t>
            </w:r>
            <w:r w:rsidR="00D65E2F">
              <w:rPr>
                <w:i/>
                <w:sz w:val="21"/>
              </w:rPr>
              <w:t>DRs</w:t>
            </w:r>
            <w:r w:rsidRPr="006523CE">
              <w:rPr>
                <w:i/>
                <w:sz w:val="21"/>
              </w:rPr>
              <w:t>)</w:t>
            </w:r>
            <w:r w:rsidRPr="006523CE">
              <w:rPr>
                <w:iCs/>
                <w:sz w:val="21"/>
              </w:rPr>
              <w:t xml:space="preserve"> </w:t>
            </w:r>
            <w:r w:rsidRPr="006523CE">
              <w:rPr>
                <w:sz w:val="21"/>
              </w:rPr>
              <w:t>provided</w:t>
            </w:r>
          </w:p>
        </w:tc>
        <w:tc>
          <w:tcPr>
            <w:tcW w:w="630" w:type="dxa"/>
          </w:tcPr>
          <w:p w14:paraId="7F634DA6" w14:textId="77777777" w:rsidR="002F4279" w:rsidRPr="006523CE" w:rsidRDefault="002F4279">
            <w:pPr>
              <w:rPr>
                <w:sz w:val="21"/>
              </w:rPr>
            </w:pPr>
          </w:p>
        </w:tc>
        <w:tc>
          <w:tcPr>
            <w:tcW w:w="630" w:type="dxa"/>
          </w:tcPr>
          <w:p w14:paraId="1FA6DD08" w14:textId="77777777" w:rsidR="002F4279" w:rsidRPr="006523CE" w:rsidRDefault="002F4279">
            <w:pPr>
              <w:rPr>
                <w:sz w:val="21"/>
              </w:rPr>
            </w:pPr>
          </w:p>
        </w:tc>
        <w:tc>
          <w:tcPr>
            <w:tcW w:w="540" w:type="dxa"/>
          </w:tcPr>
          <w:p w14:paraId="5F7A3BF8" w14:textId="77777777" w:rsidR="002F4279" w:rsidRPr="006523CE" w:rsidRDefault="002F4279">
            <w:pPr>
              <w:rPr>
                <w:sz w:val="21"/>
              </w:rPr>
            </w:pPr>
          </w:p>
        </w:tc>
      </w:tr>
      <w:tr w:rsidR="002F4279" w:rsidRPr="006523CE" w14:paraId="4415B2F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108" w:type="dxa"/>
          </w:tcPr>
          <w:p w14:paraId="24129874" w14:textId="77777777" w:rsidR="002F4279" w:rsidRPr="006523CE" w:rsidRDefault="002F4279">
            <w:pPr>
              <w:ind w:left="360" w:right="-61" w:hanging="360"/>
              <w:rPr>
                <w:sz w:val="21"/>
              </w:rPr>
            </w:pPr>
            <w:r w:rsidRPr="006523CE">
              <w:rPr>
                <w:sz w:val="21"/>
              </w:rPr>
              <w:t>11.  Other inputs as specified by the functional requirements and planning documents (i.e. ORD, RTM)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786F5AA7" w14:textId="77777777" w:rsidR="002F4279" w:rsidRPr="006523CE" w:rsidRDefault="002F4279">
            <w:pPr>
              <w:rPr>
                <w:sz w:val="21"/>
              </w:rPr>
            </w:pP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14:paraId="62F5A191" w14:textId="77777777" w:rsidR="002F4279" w:rsidRPr="006523CE" w:rsidRDefault="002F4279">
            <w:pPr>
              <w:rPr>
                <w:sz w:val="21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</w:tcPr>
          <w:p w14:paraId="04441CE8" w14:textId="77777777" w:rsidR="002F4279" w:rsidRPr="006523CE" w:rsidRDefault="002F4279">
            <w:pPr>
              <w:rPr>
                <w:sz w:val="21"/>
              </w:rPr>
            </w:pPr>
          </w:p>
        </w:tc>
      </w:tr>
      <w:tr w:rsidR="002F4279" w:rsidRPr="006523CE" w14:paraId="429A159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108" w:type="dxa"/>
          </w:tcPr>
          <w:p w14:paraId="0F7FA0E6" w14:textId="77777777" w:rsidR="002F4279" w:rsidRPr="00D65E2F" w:rsidRDefault="00AF5D58">
            <w:pPr>
              <w:ind w:left="360" w:right="-61" w:hanging="360"/>
              <w:rPr>
                <w:bCs/>
                <w:sz w:val="21"/>
              </w:rPr>
            </w:pPr>
            <w:r w:rsidRPr="00D65E2F">
              <w:rPr>
                <w:bCs/>
                <w:sz w:val="21"/>
              </w:rPr>
              <w:t xml:space="preserve">12.  </w:t>
            </w:r>
            <w:r w:rsidR="00D65E2F">
              <w:rPr>
                <w:bCs/>
                <w:sz w:val="21"/>
              </w:rPr>
              <w:t xml:space="preserve">All </w:t>
            </w:r>
            <w:r w:rsidRPr="00D65E2F">
              <w:rPr>
                <w:bCs/>
                <w:sz w:val="21"/>
              </w:rPr>
              <w:t xml:space="preserve">the </w:t>
            </w:r>
            <w:r w:rsidR="00243E6A">
              <w:rPr>
                <w:bCs/>
                <w:sz w:val="21"/>
              </w:rPr>
              <w:t>[</w:t>
            </w:r>
            <w:hyperlink r:id="rId11" w:tgtFrame="_blank" w:history="1">
              <w:r w:rsidR="00243E6A" w:rsidRPr="00243E6A">
                <w:rPr>
                  <w:rStyle w:val="Hyperlink"/>
                  <w:bCs/>
                  <w:sz w:val="21"/>
                </w:rPr>
                <w:t>FCA</w:t>
              </w:r>
            </w:hyperlink>
            <w:r w:rsidR="00243E6A">
              <w:rPr>
                <w:bCs/>
                <w:sz w:val="21"/>
              </w:rPr>
              <w:t xml:space="preserve">] </w:t>
            </w:r>
            <w:r w:rsidRPr="00D65E2F">
              <w:rPr>
                <w:bCs/>
                <w:sz w:val="21"/>
              </w:rPr>
              <w:t xml:space="preserve">procedure tasks </w:t>
            </w:r>
            <w:r w:rsidR="00D65E2F">
              <w:rPr>
                <w:bCs/>
                <w:sz w:val="21"/>
              </w:rPr>
              <w:t>have been accomplished.</w:t>
            </w:r>
            <w:r w:rsidRPr="00D65E2F">
              <w:rPr>
                <w:bCs/>
                <w:sz w:val="21"/>
              </w:rPr>
              <w:t xml:space="preserve">  </w:t>
            </w:r>
          </w:p>
        </w:tc>
        <w:tc>
          <w:tcPr>
            <w:tcW w:w="630" w:type="dxa"/>
            <w:shd w:val="pct25" w:color="auto" w:fill="auto"/>
          </w:tcPr>
          <w:p w14:paraId="2E4C5200" w14:textId="77777777" w:rsidR="002F4279" w:rsidRPr="006523CE" w:rsidRDefault="002F4279">
            <w:pPr>
              <w:rPr>
                <w:sz w:val="21"/>
              </w:rPr>
            </w:pPr>
          </w:p>
        </w:tc>
        <w:tc>
          <w:tcPr>
            <w:tcW w:w="630" w:type="dxa"/>
            <w:shd w:val="pct25" w:color="auto" w:fill="auto"/>
          </w:tcPr>
          <w:p w14:paraId="40F2978D" w14:textId="77777777" w:rsidR="002F4279" w:rsidRPr="006523CE" w:rsidRDefault="002F4279">
            <w:pPr>
              <w:rPr>
                <w:sz w:val="21"/>
              </w:rPr>
            </w:pPr>
          </w:p>
        </w:tc>
        <w:tc>
          <w:tcPr>
            <w:tcW w:w="540" w:type="dxa"/>
            <w:shd w:val="pct25" w:color="auto" w:fill="auto"/>
          </w:tcPr>
          <w:p w14:paraId="35ACD5FD" w14:textId="77777777" w:rsidR="002F4279" w:rsidRPr="006523CE" w:rsidRDefault="002F4279">
            <w:pPr>
              <w:rPr>
                <w:sz w:val="21"/>
              </w:rPr>
            </w:pPr>
          </w:p>
        </w:tc>
      </w:tr>
      <w:tr w:rsidR="002F4279" w:rsidRPr="006523CE" w14:paraId="6C55894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10908" w:type="dxa"/>
            <w:gridSpan w:val="4"/>
          </w:tcPr>
          <w:p w14:paraId="2C3C058C" w14:textId="77777777" w:rsidR="002F4279" w:rsidRPr="006523CE" w:rsidRDefault="002F4279">
            <w:pPr>
              <w:rPr>
                <w:b/>
                <w:sz w:val="22"/>
              </w:rPr>
            </w:pPr>
            <w:r w:rsidRPr="006523CE">
              <w:rPr>
                <w:b/>
                <w:sz w:val="22"/>
              </w:rPr>
              <w:t>Signature of FCA Team Members:</w:t>
            </w:r>
            <w:r w:rsidRPr="006523CE">
              <w:rPr>
                <w:b/>
                <w:sz w:val="22"/>
              </w:rPr>
              <w:tab/>
            </w:r>
            <w:r w:rsidRPr="006523CE">
              <w:rPr>
                <w:b/>
                <w:sz w:val="22"/>
              </w:rPr>
              <w:tab/>
            </w:r>
            <w:r w:rsidRPr="006523CE">
              <w:rPr>
                <w:b/>
                <w:sz w:val="22"/>
              </w:rPr>
              <w:tab/>
            </w:r>
            <w:r w:rsidRPr="006523CE">
              <w:rPr>
                <w:b/>
                <w:sz w:val="22"/>
              </w:rPr>
              <w:tab/>
            </w:r>
            <w:r w:rsidRPr="006523CE">
              <w:rPr>
                <w:b/>
                <w:sz w:val="22"/>
              </w:rPr>
              <w:tab/>
            </w:r>
            <w:r w:rsidRPr="006523CE">
              <w:rPr>
                <w:b/>
                <w:sz w:val="22"/>
              </w:rPr>
              <w:tab/>
            </w:r>
            <w:r w:rsidRPr="006523CE">
              <w:rPr>
                <w:b/>
                <w:sz w:val="22"/>
              </w:rPr>
              <w:tab/>
            </w:r>
            <w:r w:rsidRPr="006523CE">
              <w:rPr>
                <w:b/>
                <w:sz w:val="22"/>
              </w:rPr>
              <w:tab/>
              <w:t>Date:</w:t>
            </w:r>
          </w:p>
          <w:p w14:paraId="15AD99B6" w14:textId="77777777" w:rsidR="002F4279" w:rsidRPr="006523CE" w:rsidRDefault="002F4279">
            <w:r w:rsidRPr="006523CE">
              <w:t>__________________________________</w:t>
            </w:r>
            <w:r w:rsidRPr="006523CE">
              <w:tab/>
            </w:r>
            <w:r w:rsidRPr="006523CE">
              <w:tab/>
            </w:r>
            <w:r w:rsidRPr="006523CE">
              <w:tab/>
            </w:r>
            <w:r w:rsidRPr="006523CE">
              <w:tab/>
            </w:r>
            <w:r w:rsidRPr="006523CE">
              <w:tab/>
            </w:r>
            <w:r w:rsidRPr="006523CE">
              <w:tab/>
              <w:t>______________</w:t>
            </w:r>
          </w:p>
          <w:p w14:paraId="3FEEAA64" w14:textId="77777777" w:rsidR="002F4279" w:rsidRPr="006523CE" w:rsidRDefault="002F4279">
            <w:r w:rsidRPr="006523CE">
              <w:t>__________________________________</w:t>
            </w:r>
            <w:r w:rsidRPr="006523CE">
              <w:tab/>
            </w:r>
            <w:r w:rsidRPr="006523CE">
              <w:tab/>
            </w:r>
            <w:r w:rsidRPr="006523CE">
              <w:tab/>
            </w:r>
            <w:r w:rsidRPr="006523CE">
              <w:tab/>
            </w:r>
            <w:r w:rsidRPr="006523CE">
              <w:tab/>
            </w:r>
            <w:r w:rsidRPr="006523CE">
              <w:tab/>
              <w:t>______________</w:t>
            </w:r>
          </w:p>
          <w:p w14:paraId="420B9EE9" w14:textId="77777777" w:rsidR="002F4279" w:rsidRPr="006523CE" w:rsidRDefault="002F4279">
            <w:r w:rsidRPr="006523CE">
              <w:t>__________________________________</w:t>
            </w:r>
            <w:r w:rsidRPr="006523CE">
              <w:tab/>
            </w:r>
            <w:r w:rsidRPr="006523CE">
              <w:tab/>
            </w:r>
            <w:r w:rsidRPr="006523CE">
              <w:tab/>
            </w:r>
            <w:r w:rsidRPr="006523CE">
              <w:tab/>
            </w:r>
            <w:r w:rsidRPr="006523CE">
              <w:tab/>
            </w:r>
            <w:r w:rsidRPr="006523CE">
              <w:tab/>
              <w:t>______________</w:t>
            </w:r>
          </w:p>
          <w:p w14:paraId="52DC2FA7" w14:textId="77777777" w:rsidR="002F4279" w:rsidRPr="006523CE" w:rsidRDefault="002F4279">
            <w:r w:rsidRPr="006523CE">
              <w:t>__________________________________</w:t>
            </w:r>
            <w:r w:rsidRPr="006523CE">
              <w:tab/>
            </w:r>
            <w:r w:rsidRPr="006523CE">
              <w:tab/>
            </w:r>
            <w:r w:rsidRPr="006523CE">
              <w:tab/>
            </w:r>
            <w:r w:rsidRPr="006523CE">
              <w:tab/>
            </w:r>
            <w:r w:rsidRPr="006523CE">
              <w:tab/>
            </w:r>
            <w:r w:rsidRPr="006523CE">
              <w:tab/>
              <w:t>______________</w:t>
            </w:r>
          </w:p>
          <w:p w14:paraId="641CFFCB" w14:textId="77777777" w:rsidR="002F4279" w:rsidRPr="006523CE" w:rsidRDefault="002F4279">
            <w:r w:rsidRPr="006523CE">
              <w:t>__________________________________</w:t>
            </w:r>
            <w:r w:rsidRPr="006523CE">
              <w:tab/>
            </w:r>
            <w:r w:rsidRPr="006523CE">
              <w:tab/>
            </w:r>
            <w:r w:rsidRPr="006523CE">
              <w:tab/>
            </w:r>
            <w:r w:rsidRPr="006523CE">
              <w:tab/>
            </w:r>
            <w:r w:rsidRPr="006523CE">
              <w:tab/>
            </w:r>
            <w:r w:rsidRPr="006523CE">
              <w:tab/>
              <w:t>______________</w:t>
            </w:r>
          </w:p>
          <w:p w14:paraId="478DFEB0" w14:textId="77777777" w:rsidR="002F4279" w:rsidRPr="006523CE" w:rsidRDefault="002F4279">
            <w:r w:rsidRPr="006523CE">
              <w:t>__________________________________</w:t>
            </w:r>
            <w:r w:rsidRPr="006523CE">
              <w:tab/>
            </w:r>
            <w:r w:rsidRPr="006523CE">
              <w:tab/>
            </w:r>
            <w:r w:rsidRPr="006523CE">
              <w:tab/>
            </w:r>
            <w:r w:rsidRPr="006523CE">
              <w:tab/>
            </w:r>
            <w:r w:rsidRPr="006523CE">
              <w:tab/>
            </w:r>
            <w:r w:rsidRPr="006523CE">
              <w:tab/>
              <w:t>______________</w:t>
            </w:r>
          </w:p>
          <w:p w14:paraId="2D708E04" w14:textId="77777777" w:rsidR="002F4279" w:rsidRPr="006523CE" w:rsidRDefault="002F4279">
            <w:pPr>
              <w:rPr>
                <w:b/>
              </w:rPr>
            </w:pPr>
            <w:r w:rsidRPr="006523CE">
              <w:rPr>
                <w:b/>
              </w:rPr>
              <w:t>Check one:</w:t>
            </w:r>
          </w:p>
          <w:p w14:paraId="5204EE64" w14:textId="77777777" w:rsidR="002F4279" w:rsidRPr="006523CE" w:rsidRDefault="002F4279">
            <w:pPr>
              <w:spacing w:before="60"/>
            </w:pPr>
            <w:r w:rsidRPr="006523CE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6523CE">
              <w:instrText xml:space="preserve"> FORMCHECKBOX </w:instrText>
            </w:r>
            <w:r w:rsidRPr="006523CE">
              <w:fldChar w:fldCharType="end"/>
            </w:r>
            <w:bookmarkEnd w:id="0"/>
            <w:r w:rsidRPr="006523CE">
              <w:t xml:space="preserve">  Results reviewed satisfy the requirements and are accepted (See attached comments).</w:t>
            </w:r>
          </w:p>
          <w:p w14:paraId="223A6259" w14:textId="77777777" w:rsidR="002F4279" w:rsidRPr="006523CE" w:rsidRDefault="002F4279">
            <w:pPr>
              <w:rPr>
                <w:b/>
                <w:sz w:val="22"/>
              </w:rPr>
            </w:pPr>
            <w:r w:rsidRPr="006523CE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6523CE">
              <w:instrText xml:space="preserve"> FORMCHECKBOX </w:instrText>
            </w:r>
            <w:r w:rsidRPr="006523CE">
              <w:fldChar w:fldCharType="end"/>
            </w:r>
            <w:bookmarkEnd w:id="1"/>
            <w:r w:rsidRPr="006523CE">
              <w:t xml:space="preserve">  Results reviewed do not satisfy requirements (See attached comments and list of deficiencies).</w:t>
            </w:r>
          </w:p>
          <w:p w14:paraId="34DBB903" w14:textId="77777777" w:rsidR="002F4279" w:rsidRPr="006523CE" w:rsidRDefault="002F4279">
            <w:pPr>
              <w:pStyle w:val="Heading8"/>
              <w:tabs>
                <w:tab w:val="left" w:leader="underscore" w:pos="5760"/>
              </w:tabs>
              <w:spacing w:before="120" w:after="120"/>
            </w:pPr>
            <w:r w:rsidRPr="006523CE">
              <w:t>P</w:t>
            </w:r>
            <w:r w:rsidR="00243E6A">
              <w:t>roject Manager</w:t>
            </w:r>
            <w:r w:rsidRPr="006523CE">
              <w:t xml:space="preserve">:  </w:t>
            </w:r>
            <w:r w:rsidRPr="006523CE">
              <w:tab/>
            </w:r>
            <w:r w:rsidRPr="006523CE">
              <w:tab/>
              <w:t>Date:  __________________</w:t>
            </w:r>
          </w:p>
        </w:tc>
      </w:tr>
    </w:tbl>
    <w:p w14:paraId="28800C76" w14:textId="77777777" w:rsidR="002F4279" w:rsidRDefault="002F4279">
      <w:pPr>
        <w:rPr>
          <w:sz w:val="21"/>
        </w:rPr>
      </w:pPr>
      <w:r w:rsidRPr="006523CE">
        <w:rPr>
          <w:b/>
          <w:sz w:val="21"/>
        </w:rPr>
        <w:t>Source:</w:t>
      </w:r>
      <w:r w:rsidRPr="006523CE">
        <w:rPr>
          <w:sz w:val="21"/>
        </w:rPr>
        <w:t xml:space="preserve">  Adapted from Military Handbook Configuration Management Guidance, MIL-HDBK-61A</w:t>
      </w:r>
    </w:p>
    <w:sectPr w:rsidR="002F4279">
      <w:headerReference w:type="default" r:id="rId12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85EA3" w14:textId="77777777" w:rsidR="00D523AA" w:rsidRDefault="00D523AA">
      <w:r>
        <w:separator/>
      </w:r>
    </w:p>
  </w:endnote>
  <w:endnote w:type="continuationSeparator" w:id="0">
    <w:p w14:paraId="6272B462" w14:textId="77777777" w:rsidR="00D523AA" w:rsidRDefault="00D52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14026" w14:textId="77777777" w:rsidR="00D523AA" w:rsidRDefault="00D523AA">
      <w:r>
        <w:separator/>
      </w:r>
    </w:p>
  </w:footnote>
  <w:footnote w:type="continuationSeparator" w:id="0">
    <w:p w14:paraId="484ACA19" w14:textId="77777777" w:rsidR="00D523AA" w:rsidRDefault="00D52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5919" w14:textId="77777777" w:rsidR="00F2457B" w:rsidRDefault="00FD3A3D" w:rsidP="00840055">
    <w:pPr>
      <w:pStyle w:val="Header"/>
      <w:tabs>
        <w:tab w:val="center" w:pos="4770"/>
      </w:tabs>
      <w:ind w:left="720"/>
      <w:rPr>
        <w:sz w:val="18"/>
        <w:szCs w:val="18"/>
      </w:rPr>
    </w:pPr>
    <w:r>
      <w:pict w14:anchorId="15092C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1025" type="#_x0000_t75" style="position:absolute;left:0;text-align:left;margin-left:.85pt;margin-top:-.5pt;width:27.35pt;height:27.35pt;z-index:1;visibility:visible;mso-width-relative:margin;mso-height-relative:margin">
          <v:imagedata r:id="rId1" o:title=""/>
          <w10:wrap type="square"/>
        </v:shape>
      </w:pict>
    </w:r>
    <w:r>
      <w:rPr>
        <w:sz w:val="18"/>
        <w:szCs w:val="18"/>
      </w:rPr>
      <w:t xml:space="preserve">This document was developed for use by programs assigned to the Business and Enterprise Systems Directorate </w:t>
    </w:r>
  </w:p>
  <w:p w14:paraId="03BFDABE" w14:textId="77777777" w:rsidR="00FD3A3D" w:rsidRDefault="00FD3A3D" w:rsidP="00840055">
    <w:pPr>
      <w:pStyle w:val="Header"/>
      <w:tabs>
        <w:tab w:val="center" w:pos="4770"/>
      </w:tabs>
      <w:ind w:left="720"/>
      <w:rPr>
        <w:sz w:val="18"/>
        <w:szCs w:val="18"/>
      </w:rPr>
    </w:pPr>
    <w:r>
      <w:rPr>
        <w:sz w:val="18"/>
        <w:szCs w:val="18"/>
      </w:rPr>
      <w:t>(AFLCMC/HI), and does not constitute official issuance of DoD or AF policy.</w:t>
    </w:r>
  </w:p>
  <w:p w14:paraId="72376983" w14:textId="77777777" w:rsidR="00FD3A3D" w:rsidRPr="00AC6127" w:rsidRDefault="00FD3A3D" w:rsidP="00F2457B">
    <w:pPr>
      <w:pStyle w:val="Header"/>
      <w:tabs>
        <w:tab w:val="center" w:pos="4770"/>
      </w:tabs>
      <w:ind w:left="86"/>
      <w:jc w:val="center"/>
      <w:rPr>
        <w:sz w:val="8"/>
        <w:szCs w:val="8"/>
      </w:rPr>
    </w:pPr>
  </w:p>
  <w:p w14:paraId="52D7B329" w14:textId="77777777" w:rsidR="00FD3A3D" w:rsidRPr="00AC6127" w:rsidRDefault="00FD3A3D" w:rsidP="00AC6127">
    <w:pPr>
      <w:pStyle w:val="Heading3"/>
    </w:pPr>
    <w:r w:rsidRPr="00AC6127">
      <w:t>File: Functional Configurat</w:t>
    </w:r>
    <w:r w:rsidR="00840055" w:rsidRPr="00AC6127">
      <w:t xml:space="preserve">ion Audit Checklist           </w:t>
    </w:r>
    <w:r w:rsidR="00840055" w:rsidRPr="00AC6127">
      <w:tab/>
    </w:r>
    <w:r w:rsidRPr="00AC6127">
      <w:t xml:space="preserve">Last updated:  </w:t>
    </w:r>
    <w:r w:rsidR="00E01292">
      <w:t>24</w:t>
    </w:r>
    <w:r w:rsidRPr="00AC6127">
      <w:t xml:space="preserve"> September 201</w:t>
    </w:r>
    <w:r w:rsidR="00E01292">
      <w:t>8</w:t>
    </w:r>
  </w:p>
  <w:p w14:paraId="38010D61" w14:textId="77777777" w:rsidR="002F4279" w:rsidRPr="00FD3A3D" w:rsidRDefault="00AC6127" w:rsidP="00FD3A3D">
    <w:pPr>
      <w:pStyle w:val="Header"/>
    </w:pPr>
    <w:r>
      <w:rPr>
        <w:noProof/>
      </w:rPr>
      <w:pict w14:anchorId="1C0E70F9">
        <v:line id="Straight Connector 2" o:spid="_x0000_s1026" style="position:absolute;z-index:2;visibility:visible" from="-1.15pt,1.65pt" to="469.7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" strokecolor="#4f81bd" strokeweight=".33831mm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B7214"/>
    <w:multiLevelType w:val="multilevel"/>
    <w:tmpl w:val="97CE3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778" w:hanging="418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32A779B5"/>
    <w:multiLevelType w:val="multilevel"/>
    <w:tmpl w:val="D4DEC82C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6.%2."/>
      <w:lvlJc w:val="left"/>
      <w:pPr>
        <w:ind w:left="780" w:hanging="42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4A643194"/>
    <w:multiLevelType w:val="hybridMultilevel"/>
    <w:tmpl w:val="72827B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A342490"/>
    <w:multiLevelType w:val="multilevel"/>
    <w:tmpl w:val="A7C271A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1.%2."/>
      <w:lvlJc w:val="left"/>
      <w:pPr>
        <w:ind w:left="780" w:hanging="42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 w15:restartNumberingAfterBreak="0">
    <w:nsid w:val="7507633A"/>
    <w:multiLevelType w:val="multilevel"/>
    <w:tmpl w:val="55C6EC9A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4.%2."/>
      <w:lvlJc w:val="left"/>
      <w:pPr>
        <w:ind w:left="780" w:hanging="42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none"/>
      <w:isLgl/>
      <w:suff w:val="space"/>
      <w:lvlText w:val="6.1."/>
      <w:lvlJc w:val="left"/>
      <w:pPr>
        <w:ind w:left="720" w:hanging="360"/>
      </w:pPr>
      <w:rPr>
        <w:rFonts w:ascii="Times New Roman" w:hAnsi="Times New Roman"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76FF58D6"/>
    <w:multiLevelType w:val="multilevel"/>
    <w:tmpl w:val="CAD4DC1A"/>
    <w:lvl w:ilvl="0">
      <w:start w:val="1"/>
      <w:numFmt w:val="decimal"/>
      <w:suff w:val="space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suff w:val="space"/>
      <w:lvlText w:val="4.%2."/>
      <w:lvlJc w:val="left"/>
      <w:pPr>
        <w:ind w:left="780" w:hanging="420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1970087309">
    <w:abstractNumId w:val="3"/>
  </w:num>
  <w:num w:numId="2" w16cid:durableId="1086851782">
    <w:abstractNumId w:val="3"/>
  </w:num>
  <w:num w:numId="3" w16cid:durableId="266814505">
    <w:abstractNumId w:val="3"/>
  </w:num>
  <w:num w:numId="4" w16cid:durableId="413670590">
    <w:abstractNumId w:val="3"/>
  </w:num>
  <w:num w:numId="5" w16cid:durableId="1344893426">
    <w:abstractNumId w:val="5"/>
  </w:num>
  <w:num w:numId="6" w16cid:durableId="426079365">
    <w:abstractNumId w:val="5"/>
  </w:num>
  <w:num w:numId="7" w16cid:durableId="1577082255">
    <w:abstractNumId w:val="5"/>
  </w:num>
  <w:num w:numId="8" w16cid:durableId="73939253">
    <w:abstractNumId w:val="3"/>
  </w:num>
  <w:num w:numId="9" w16cid:durableId="1467312069">
    <w:abstractNumId w:val="3"/>
  </w:num>
  <w:num w:numId="10" w16cid:durableId="1169250715">
    <w:abstractNumId w:val="5"/>
  </w:num>
  <w:num w:numId="11" w16cid:durableId="1418165785">
    <w:abstractNumId w:val="4"/>
  </w:num>
  <w:num w:numId="12" w16cid:durableId="1342513881">
    <w:abstractNumId w:val="4"/>
  </w:num>
  <w:num w:numId="13" w16cid:durableId="697395674">
    <w:abstractNumId w:val="4"/>
  </w:num>
  <w:num w:numId="14" w16cid:durableId="226379193">
    <w:abstractNumId w:val="4"/>
  </w:num>
  <w:num w:numId="15" w16cid:durableId="498350865">
    <w:abstractNumId w:val="4"/>
  </w:num>
  <w:num w:numId="16" w16cid:durableId="870143646">
    <w:abstractNumId w:val="4"/>
  </w:num>
  <w:num w:numId="17" w16cid:durableId="982662081">
    <w:abstractNumId w:val="4"/>
  </w:num>
  <w:num w:numId="18" w16cid:durableId="625157157">
    <w:abstractNumId w:val="4"/>
  </w:num>
  <w:num w:numId="19" w16cid:durableId="1652827784">
    <w:abstractNumId w:val="4"/>
  </w:num>
  <w:num w:numId="20" w16cid:durableId="1456023575">
    <w:abstractNumId w:val="5"/>
  </w:num>
  <w:num w:numId="21" w16cid:durableId="1058091924">
    <w:abstractNumId w:val="5"/>
  </w:num>
  <w:num w:numId="22" w16cid:durableId="1749225220">
    <w:abstractNumId w:val="5"/>
  </w:num>
  <w:num w:numId="23" w16cid:durableId="789124840">
    <w:abstractNumId w:val="1"/>
  </w:num>
  <w:num w:numId="24" w16cid:durableId="1770200771">
    <w:abstractNumId w:val="1"/>
  </w:num>
  <w:num w:numId="25" w16cid:durableId="1669166942">
    <w:abstractNumId w:val="0"/>
  </w:num>
  <w:num w:numId="26" w16cid:durableId="458228857">
    <w:abstractNumId w:val="0"/>
  </w:num>
  <w:num w:numId="27" w16cid:durableId="1103721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23CE"/>
    <w:rsid w:val="00047710"/>
    <w:rsid w:val="0009351B"/>
    <w:rsid w:val="000B2ED3"/>
    <w:rsid w:val="001053CB"/>
    <w:rsid w:val="001350A3"/>
    <w:rsid w:val="00171E5D"/>
    <w:rsid w:val="00217D6A"/>
    <w:rsid w:val="0024156D"/>
    <w:rsid w:val="00243E6A"/>
    <w:rsid w:val="002915A5"/>
    <w:rsid w:val="002F1592"/>
    <w:rsid w:val="002F4279"/>
    <w:rsid w:val="00300971"/>
    <w:rsid w:val="003469F3"/>
    <w:rsid w:val="003F52D8"/>
    <w:rsid w:val="00425F92"/>
    <w:rsid w:val="00490331"/>
    <w:rsid w:val="004E2476"/>
    <w:rsid w:val="005C3952"/>
    <w:rsid w:val="005D24BE"/>
    <w:rsid w:val="00610520"/>
    <w:rsid w:val="006523CE"/>
    <w:rsid w:val="006828C8"/>
    <w:rsid w:val="006A4861"/>
    <w:rsid w:val="006A4D82"/>
    <w:rsid w:val="006C4CF6"/>
    <w:rsid w:val="006F3ECB"/>
    <w:rsid w:val="0070142E"/>
    <w:rsid w:val="00727447"/>
    <w:rsid w:val="007D34BA"/>
    <w:rsid w:val="00840055"/>
    <w:rsid w:val="00853618"/>
    <w:rsid w:val="008719C4"/>
    <w:rsid w:val="00895EA9"/>
    <w:rsid w:val="00933F84"/>
    <w:rsid w:val="00965403"/>
    <w:rsid w:val="009A5AC5"/>
    <w:rsid w:val="009D08AB"/>
    <w:rsid w:val="009D20EC"/>
    <w:rsid w:val="00A166FF"/>
    <w:rsid w:val="00A24726"/>
    <w:rsid w:val="00A25B72"/>
    <w:rsid w:val="00A2603F"/>
    <w:rsid w:val="00A346F8"/>
    <w:rsid w:val="00AB359D"/>
    <w:rsid w:val="00AC6127"/>
    <w:rsid w:val="00AF5D58"/>
    <w:rsid w:val="00B07D36"/>
    <w:rsid w:val="00B557C7"/>
    <w:rsid w:val="00B57671"/>
    <w:rsid w:val="00B92427"/>
    <w:rsid w:val="00C41809"/>
    <w:rsid w:val="00CA1EF9"/>
    <w:rsid w:val="00CB01BD"/>
    <w:rsid w:val="00CB6371"/>
    <w:rsid w:val="00D523AA"/>
    <w:rsid w:val="00D547A2"/>
    <w:rsid w:val="00D57795"/>
    <w:rsid w:val="00D65E2F"/>
    <w:rsid w:val="00DB4231"/>
    <w:rsid w:val="00DC1576"/>
    <w:rsid w:val="00DD505F"/>
    <w:rsid w:val="00E00D4D"/>
    <w:rsid w:val="00E01292"/>
    <w:rsid w:val="00E92BEC"/>
    <w:rsid w:val="00EE3750"/>
    <w:rsid w:val="00F2457B"/>
    <w:rsid w:val="00FC7DEF"/>
    <w:rsid w:val="00FD3A3D"/>
    <w:rsid w:val="00FD50A3"/>
    <w:rsid w:val="00FF4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12BB24"/>
  <w15:chartTrackingRefBased/>
  <w15:docId w15:val="{AE13BE09-94D6-441D-A739-F5092E616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B01BD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120"/>
      <w:outlineLvl w:val="0"/>
    </w:pPr>
    <w:rPr>
      <w:b/>
      <w:kern w:val="28"/>
    </w:rPr>
  </w:style>
  <w:style w:type="paragraph" w:styleId="Heading2">
    <w:name w:val="heading 2"/>
    <w:basedOn w:val="Normal"/>
    <w:next w:val="Normal"/>
    <w:autoRedefine/>
    <w:qFormat/>
    <w:rsid w:val="006523CE"/>
    <w:pPr>
      <w:keepNext/>
      <w:spacing w:before="200"/>
      <w:ind w:left="360"/>
      <w:outlineLvl w:val="1"/>
    </w:pPr>
    <w:rPr>
      <w:b/>
      <w:color w:val="000000"/>
      <w:sz w:val="22"/>
      <w:szCs w:val="20"/>
    </w:rPr>
  </w:style>
  <w:style w:type="paragraph" w:styleId="Heading3">
    <w:name w:val="heading 3"/>
    <w:basedOn w:val="Normal"/>
    <w:next w:val="Normal"/>
    <w:autoRedefine/>
    <w:qFormat/>
    <w:rsid w:val="00AC6127"/>
    <w:pPr>
      <w:widowControl w:val="0"/>
      <w:tabs>
        <w:tab w:val="right" w:pos="9360"/>
      </w:tabs>
      <w:ind w:right="-14"/>
      <w:outlineLvl w:val="2"/>
    </w:pPr>
    <w:rPr>
      <w:sz w:val="18"/>
      <w:szCs w:val="18"/>
    </w:rPr>
  </w:style>
  <w:style w:type="paragraph" w:styleId="Heading4">
    <w:name w:val="heading 4"/>
    <w:basedOn w:val="Normal"/>
    <w:next w:val="Normal"/>
    <w:qFormat/>
    <w:rsid w:val="006523CE"/>
    <w:pPr>
      <w:keepNext/>
      <w:spacing w:before="200"/>
      <w:ind w:left="1080" w:firstLine="360"/>
      <w:outlineLvl w:val="3"/>
    </w:pPr>
    <w:rPr>
      <w:b/>
      <w:iCs/>
      <w:sz w:val="2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ind w:right="-112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character" w:default="1" w:styleId="DefaultParagraphFont">
    <w:name w:val="Default Paragraph Font"/>
    <w:semiHidden/>
    <w:rsid w:val="00CB01BD"/>
  </w:style>
  <w:style w:type="table" w:default="1" w:styleId="TableNormal">
    <w:name w:val="Normal Table"/>
    <w:semiHidden/>
    <w:rsid w:val="006828C8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rsid w:val="00CB01BD"/>
  </w:style>
  <w:style w:type="paragraph" w:customStyle="1" w:styleId="Blockline">
    <w:name w:val="Block line"/>
    <w:basedOn w:val="Normal"/>
    <w:pPr>
      <w:keepNext/>
      <w:pBdr>
        <w:top w:val="single" w:sz="6" w:space="1" w:color="auto"/>
      </w:pBdr>
      <w:spacing w:before="240"/>
      <w:ind w:left="1440" w:right="720"/>
    </w:pPr>
  </w:style>
  <w:style w:type="paragraph" w:styleId="BodyText">
    <w:name w:val="Body Text"/>
    <w:basedOn w:val="Normal"/>
    <w:rPr>
      <w:sz w:val="22"/>
    </w:rPr>
  </w:style>
  <w:style w:type="paragraph" w:styleId="BodyTextIndent">
    <w:name w:val="Body Text Indent"/>
    <w:basedOn w:val="Normal"/>
    <w:pPr>
      <w:ind w:left="720" w:hanging="180"/>
    </w:pPr>
  </w:style>
  <w:style w:type="paragraph" w:styleId="BodyTextIndent2">
    <w:name w:val="Body Text Indent 2"/>
    <w:basedOn w:val="Normal"/>
    <w:pPr>
      <w:ind w:left="900" w:hanging="360"/>
    </w:pPr>
  </w:style>
  <w:style w:type="paragraph" w:styleId="BodyTextIndent3">
    <w:name w:val="Body Text Indent 3"/>
    <w:basedOn w:val="Normal"/>
    <w:pPr>
      <w:ind w:left="45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NormalIndent">
    <w:name w:val="Normal Indent"/>
    <w:basedOn w:val="Normal"/>
    <w:pPr>
      <w:ind w:left="720"/>
    </w:pPr>
  </w:style>
  <w:style w:type="paragraph" w:customStyle="1" w:styleId="TableContinueLine">
    <w:name w:val="Table Continue Line"/>
    <w:basedOn w:val="Normal"/>
    <w:pPr>
      <w:pBdr>
        <w:top w:val="single" w:sz="6" w:space="1" w:color="auto"/>
      </w:pBdr>
      <w:spacing w:before="480" w:line="480" w:lineRule="atLeast"/>
      <w:ind w:left="1440" w:right="720"/>
      <w:jc w:val="right"/>
    </w:pPr>
    <w:rPr>
      <w:i/>
    </w:rPr>
  </w:style>
  <w:style w:type="paragraph" w:customStyle="1" w:styleId="TableEndBlockLine">
    <w:name w:val="Table End Block Line"/>
    <w:basedOn w:val="Blockline"/>
    <w:pPr>
      <w:keepNext w:val="0"/>
      <w:spacing w:before="480"/>
    </w:pPr>
  </w:style>
  <w:style w:type="paragraph" w:customStyle="1" w:styleId="TableStart">
    <w:name w:val="Table Start"/>
    <w:basedOn w:val="Normal"/>
    <w:pPr>
      <w:keepNext/>
    </w:pPr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TOC1">
    <w:name w:val="toc 1"/>
    <w:basedOn w:val="Normal"/>
    <w:next w:val="Normal"/>
    <w:autoRedefine/>
    <w:semiHidden/>
    <w:rPr>
      <w:sz w:val="16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rsid w:val="006523CE"/>
    <w:pPr>
      <w:tabs>
        <w:tab w:val="right" w:leader="dot" w:pos="10800"/>
      </w:tabs>
      <w:ind w:left="40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BalloonText">
    <w:name w:val="Balloon Text"/>
    <w:basedOn w:val="Normal"/>
    <w:semiHidden/>
    <w:rsid w:val="00FF49C5"/>
    <w:rPr>
      <w:rFonts w:ascii="Tahoma" w:hAnsi="Tahoma" w:cs="Tahoma"/>
      <w:sz w:val="16"/>
      <w:szCs w:val="16"/>
    </w:rPr>
  </w:style>
  <w:style w:type="character" w:styleId="Hyperlink">
    <w:name w:val="Hyperlink"/>
    <w:rsid w:val="00D65E2F"/>
    <w:rPr>
      <w:color w:val="0000FF"/>
      <w:u w:val="single"/>
    </w:rPr>
  </w:style>
  <w:style w:type="character" w:customStyle="1" w:styleId="HeaderChar">
    <w:name w:val="Header Char"/>
    <w:link w:val="Header"/>
    <w:uiPriority w:val="99"/>
    <w:rsid w:val="00FD3A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22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au.mil/cop/bes/DAU%20Sponsored%20Documents/Functional%20Configuration%20Audit%20Procedure.doc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5DA3E73D36AD42AD94345738049424" ma:contentTypeVersion="2" ma:contentTypeDescription="Create a new document." ma:contentTypeScope="" ma:versionID="de07535dc9c601d9c597c01505a027d3">
  <xsd:schema xmlns:xsd="http://www.w3.org/2001/XMLSchema" xmlns:xs="http://www.w3.org/2001/XMLSchema" xmlns:p="http://schemas.microsoft.com/office/2006/metadata/properties" xmlns:ns2="8f9586e0-9a08-4642-bed9-331be3036727" targetNamespace="http://schemas.microsoft.com/office/2006/metadata/properties" ma:root="true" ma:fieldsID="7f9fb70a987dc6ceb15fae5a48a79e83" ns2:_="">
    <xsd:import namespace="8f9586e0-9a08-4642-bed9-331be30367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9586e0-9a08-4642-bed9-331be3036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247DE7A-0A56-4CC0-8B72-5A0555AC0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9586e0-9a08-4642-bed9-331be30367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F9C30A-336C-4E4A-8A32-13F8EBB7D69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3929EC0-60A9-4702-9EEB-8B0B047AAD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5152B54-ABA6-452A-B95D-21FF36B4210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CMCH001</vt:lpstr>
    </vt:vector>
  </TitlesOfParts>
  <Company>USAF</Company>
  <LinksUpToDate>false</LinksUpToDate>
  <CharactersWithSpaces>2394</CharactersWithSpaces>
  <SharedDoc>false</SharedDoc>
  <HLinks>
    <vt:vector size="6" baseType="variant">
      <vt:variant>
        <vt:i4>786498</vt:i4>
      </vt:variant>
      <vt:variant>
        <vt:i4>0</vt:i4>
      </vt:variant>
      <vt:variant>
        <vt:i4>0</vt:i4>
      </vt:variant>
      <vt:variant>
        <vt:i4>5</vt:i4>
      </vt:variant>
      <vt:variant>
        <vt:lpwstr>https://www.dau.mil/cop/bes/DAU Sponsored Documents/Functional Configuration Audit Procedure.doc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CMCH001</dc:title>
  <dc:subject/>
  <dc:creator>SEPG</dc:creator>
  <cp:keywords/>
  <cp:lastModifiedBy>William Aucremanne</cp:lastModifiedBy>
  <cp:revision>2</cp:revision>
  <cp:lastPrinted>1998-08-10T14:36:00Z</cp:lastPrinted>
  <dcterms:created xsi:type="dcterms:W3CDTF">2023-01-09T15:26:00Z</dcterms:created>
  <dcterms:modified xsi:type="dcterms:W3CDTF">2023-01-09T15:26:00Z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wning Org">
    <vt:lpwstr/>
  </property>
  <property fmtid="{D5CDD505-2E9C-101B-9397-08002B2CF9AE}" pid="3" name="Artifact Type">
    <vt:lpwstr>Checklist</vt:lpwstr>
  </property>
  <property fmtid="{D5CDD505-2E9C-101B-9397-08002B2CF9AE}" pid="4" name="Functional Discipline">
    <vt:lpwstr>;#Auditing;#Configuration Management;#</vt:lpwstr>
  </property>
  <property fmtid="{D5CDD505-2E9C-101B-9397-08002B2CF9AE}" pid="5" name="TEMP">
    <vt:lpwstr>Functional Configuration Audit Checklist</vt:lpwstr>
  </property>
</Properties>
</file>