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11F9" w14:textId="77777777" w:rsidR="007D7DE7" w:rsidRPr="00C00304" w:rsidRDefault="007D7DE7" w:rsidP="009839FC">
      <w:pPr>
        <w:jc w:val="right"/>
      </w:pPr>
      <w:r w:rsidRPr="00C00304">
        <w:rPr>
          <w:color w:val="0070C0"/>
        </w:rPr>
        <w:t>[</w:t>
      </w:r>
      <w:r w:rsidR="00C833A3">
        <w:rPr>
          <w:color w:val="0070C0"/>
        </w:rPr>
        <w:t>Month Day, Year</w:t>
      </w:r>
      <w:r w:rsidRPr="00C00304">
        <w:rPr>
          <w:color w:val="0070C0"/>
        </w:rPr>
        <w:t>]</w:t>
      </w:r>
    </w:p>
    <w:p w14:paraId="4A71684E" w14:textId="77777777" w:rsidR="007D7DE7" w:rsidRPr="00022725" w:rsidRDefault="007D7DE7" w:rsidP="009839FC">
      <w:pPr>
        <w:rPr>
          <w:szCs w:val="24"/>
        </w:rPr>
      </w:pPr>
    </w:p>
    <w:p w14:paraId="7BBB52EC" w14:textId="77777777" w:rsidR="00022725" w:rsidRPr="00C833A3" w:rsidRDefault="00022725" w:rsidP="00022725">
      <w:pPr>
        <w:autoSpaceDE w:val="0"/>
        <w:autoSpaceDN w:val="0"/>
        <w:adjustRightInd w:val="0"/>
        <w:rPr>
          <w:szCs w:val="24"/>
        </w:rPr>
      </w:pPr>
      <w:bookmarkStart w:id="0" w:name="ADDRESSEE"/>
      <w:r w:rsidRPr="00C833A3">
        <w:rPr>
          <w:szCs w:val="24"/>
        </w:rPr>
        <w:t>The Honorable Rodney P. Frelinghuysen</w:t>
      </w:r>
    </w:p>
    <w:p w14:paraId="5C6918BA" w14:textId="77777777" w:rsidR="00022725" w:rsidRPr="00C833A3" w:rsidRDefault="00022725" w:rsidP="00022725">
      <w:pPr>
        <w:autoSpaceDE w:val="0"/>
        <w:autoSpaceDN w:val="0"/>
        <w:adjustRightInd w:val="0"/>
        <w:rPr>
          <w:szCs w:val="24"/>
        </w:rPr>
      </w:pPr>
      <w:r w:rsidRPr="00C833A3">
        <w:rPr>
          <w:szCs w:val="24"/>
        </w:rPr>
        <w:t>Chairman</w:t>
      </w:r>
    </w:p>
    <w:p w14:paraId="46E66E1D" w14:textId="77777777" w:rsidR="00022725" w:rsidRPr="00C833A3" w:rsidRDefault="00022725" w:rsidP="00022725">
      <w:pPr>
        <w:autoSpaceDE w:val="0"/>
        <w:autoSpaceDN w:val="0"/>
        <w:adjustRightInd w:val="0"/>
        <w:rPr>
          <w:szCs w:val="24"/>
        </w:rPr>
      </w:pPr>
      <w:r w:rsidRPr="00C833A3">
        <w:rPr>
          <w:szCs w:val="24"/>
        </w:rPr>
        <w:t>Committee on Appropriations</w:t>
      </w:r>
    </w:p>
    <w:p w14:paraId="111B2083" w14:textId="77777777" w:rsidR="00022725" w:rsidRPr="00C833A3" w:rsidRDefault="00022725" w:rsidP="00022725">
      <w:pPr>
        <w:autoSpaceDE w:val="0"/>
        <w:autoSpaceDN w:val="0"/>
        <w:adjustRightInd w:val="0"/>
        <w:rPr>
          <w:szCs w:val="24"/>
        </w:rPr>
      </w:pPr>
      <w:r w:rsidRPr="00C833A3">
        <w:rPr>
          <w:szCs w:val="24"/>
        </w:rPr>
        <w:t>U.S. House of Representatives</w:t>
      </w:r>
    </w:p>
    <w:p w14:paraId="58BAEA20" w14:textId="77777777" w:rsidR="00022725" w:rsidRPr="00C833A3" w:rsidRDefault="00022725" w:rsidP="00022725">
      <w:pPr>
        <w:autoSpaceDE w:val="0"/>
        <w:autoSpaceDN w:val="0"/>
        <w:adjustRightInd w:val="0"/>
        <w:rPr>
          <w:szCs w:val="24"/>
        </w:rPr>
      </w:pPr>
      <w:r w:rsidRPr="00C833A3">
        <w:rPr>
          <w:szCs w:val="24"/>
        </w:rPr>
        <w:t>Washington, DC 20515</w:t>
      </w:r>
    </w:p>
    <w:p w14:paraId="15B4B1BB" w14:textId="77777777" w:rsidR="00022725" w:rsidRPr="00C833A3" w:rsidRDefault="00022725" w:rsidP="00022725">
      <w:pPr>
        <w:autoSpaceDE w:val="0"/>
        <w:autoSpaceDN w:val="0"/>
        <w:adjustRightInd w:val="0"/>
        <w:rPr>
          <w:szCs w:val="24"/>
        </w:rPr>
      </w:pPr>
    </w:p>
    <w:p w14:paraId="5013202F" w14:textId="77777777" w:rsidR="00022725" w:rsidRPr="00C833A3" w:rsidRDefault="00022725" w:rsidP="00022725">
      <w:pPr>
        <w:autoSpaceDE w:val="0"/>
        <w:autoSpaceDN w:val="0"/>
        <w:adjustRightInd w:val="0"/>
        <w:spacing w:line="480" w:lineRule="auto"/>
        <w:rPr>
          <w:szCs w:val="24"/>
        </w:rPr>
      </w:pPr>
      <w:r w:rsidRPr="00C833A3">
        <w:rPr>
          <w:szCs w:val="24"/>
        </w:rPr>
        <w:t>Dear Mr. Chairman:</w:t>
      </w:r>
    </w:p>
    <w:p w14:paraId="08C68F55" w14:textId="77777777" w:rsidR="00022725" w:rsidRPr="00C833A3" w:rsidRDefault="00022725" w:rsidP="00C833A3">
      <w:pPr>
        <w:autoSpaceDE w:val="0"/>
        <w:autoSpaceDN w:val="0"/>
        <w:adjustRightInd w:val="0"/>
        <w:ind w:firstLine="720"/>
        <w:rPr>
          <w:szCs w:val="24"/>
        </w:rPr>
      </w:pPr>
      <w:r w:rsidRPr="00C833A3">
        <w:rPr>
          <w:szCs w:val="24"/>
        </w:rPr>
        <w:t xml:space="preserve">Pursuant to of </w:t>
      </w:r>
      <w:r w:rsidR="00BB4B25">
        <w:rPr>
          <w:szCs w:val="24"/>
        </w:rPr>
        <w:t>T</w:t>
      </w:r>
      <w:r w:rsidRPr="00C833A3">
        <w:rPr>
          <w:szCs w:val="24"/>
        </w:rPr>
        <w:t>itle 10</w:t>
      </w:r>
      <w:r w:rsidR="00BB4B25">
        <w:rPr>
          <w:szCs w:val="24"/>
        </w:rPr>
        <w:t xml:space="preserve"> </w:t>
      </w:r>
      <w:r w:rsidRPr="00C833A3">
        <w:rPr>
          <w:szCs w:val="24"/>
        </w:rPr>
        <w:t>United States Code</w:t>
      </w:r>
      <w:r w:rsidR="00BB4B25" w:rsidRPr="00BB4B25">
        <w:rPr>
          <w:szCs w:val="24"/>
        </w:rPr>
        <w:t xml:space="preserve"> </w:t>
      </w:r>
      <w:r w:rsidR="00BB4B25">
        <w:rPr>
          <w:szCs w:val="24"/>
        </w:rPr>
        <w:t>S</w:t>
      </w:r>
      <w:r w:rsidR="00BB4B25" w:rsidRPr="00C833A3">
        <w:rPr>
          <w:szCs w:val="24"/>
        </w:rPr>
        <w:t>ection 2366b(c)(l)</w:t>
      </w:r>
      <w:r w:rsidRPr="00C833A3">
        <w:rPr>
          <w:szCs w:val="24"/>
        </w:rPr>
        <w:t>, enclosed is the</w:t>
      </w:r>
    </w:p>
    <w:p w14:paraId="447564B4" w14:textId="77777777" w:rsidR="009839FC" w:rsidRPr="00C833A3" w:rsidRDefault="00022725" w:rsidP="00C833A3">
      <w:pPr>
        <w:autoSpaceDE w:val="0"/>
        <w:autoSpaceDN w:val="0"/>
        <w:adjustRightInd w:val="0"/>
        <w:rPr>
          <w:szCs w:val="24"/>
        </w:rPr>
      </w:pPr>
      <w:r w:rsidRPr="00C833A3">
        <w:rPr>
          <w:szCs w:val="24"/>
        </w:rPr>
        <w:t xml:space="preserve">Milestone B Report for the </w:t>
      </w:r>
      <w:r w:rsidR="00C833A3">
        <w:rPr>
          <w:color w:val="0070C0"/>
        </w:rPr>
        <w:t>[INSERT NAME OF PROGRAM AND ACRONYM]</w:t>
      </w:r>
      <w:r w:rsidRPr="00C833A3">
        <w:rPr>
          <w:szCs w:val="24"/>
        </w:rPr>
        <w:t xml:space="preserve"> program. The Milestone B for the </w:t>
      </w:r>
      <w:r w:rsidR="00C833A3">
        <w:rPr>
          <w:color w:val="0070C0"/>
        </w:rPr>
        <w:t xml:space="preserve">[INSERT ACRONYM OF PROGRAM] </w:t>
      </w:r>
      <w:r w:rsidRPr="00C833A3">
        <w:rPr>
          <w:szCs w:val="24"/>
        </w:rPr>
        <w:t>program was approved on</w:t>
      </w:r>
      <w:r w:rsidR="00C833A3">
        <w:rPr>
          <w:szCs w:val="24"/>
        </w:rPr>
        <w:t xml:space="preserve"> </w:t>
      </w:r>
      <w:r w:rsidR="00C833A3">
        <w:rPr>
          <w:color w:val="0070C0"/>
        </w:rPr>
        <w:t>MONTH DAY, XXXX</w:t>
      </w:r>
      <w:r w:rsidR="00C833A3">
        <w:rPr>
          <w:szCs w:val="24"/>
        </w:rPr>
        <w:t xml:space="preserve">. </w:t>
      </w:r>
      <w:r w:rsidRPr="00C833A3">
        <w:rPr>
          <w:szCs w:val="24"/>
        </w:rPr>
        <w:t>An identical letter has been sent to the other congressional committees.</w:t>
      </w:r>
    </w:p>
    <w:p w14:paraId="66A52967" w14:textId="77777777" w:rsidR="00C833A3" w:rsidRDefault="00C833A3" w:rsidP="00022725">
      <w:pPr>
        <w:tabs>
          <w:tab w:val="left" w:pos="4680"/>
        </w:tabs>
        <w:ind w:left="4320"/>
        <w:rPr>
          <w:szCs w:val="24"/>
        </w:rPr>
      </w:pPr>
    </w:p>
    <w:p w14:paraId="6932305A" w14:textId="77777777" w:rsidR="007D7DE7" w:rsidRPr="00C833A3" w:rsidRDefault="007D7DE7" w:rsidP="00022725">
      <w:pPr>
        <w:tabs>
          <w:tab w:val="left" w:pos="4680"/>
        </w:tabs>
        <w:ind w:left="4320"/>
        <w:rPr>
          <w:szCs w:val="24"/>
        </w:rPr>
      </w:pPr>
      <w:r w:rsidRPr="00C833A3">
        <w:rPr>
          <w:szCs w:val="24"/>
        </w:rPr>
        <w:t>Sincerely,</w:t>
      </w:r>
    </w:p>
    <w:p w14:paraId="4575E807" w14:textId="77777777" w:rsidR="007D7DE7" w:rsidRPr="00C833A3" w:rsidRDefault="007D7DE7" w:rsidP="009839FC">
      <w:pPr>
        <w:tabs>
          <w:tab w:val="left" w:pos="0"/>
        </w:tabs>
        <w:rPr>
          <w:szCs w:val="24"/>
        </w:rPr>
      </w:pPr>
    </w:p>
    <w:p w14:paraId="57532DA2" w14:textId="77777777" w:rsidR="007D7DE7" w:rsidRPr="00C833A3" w:rsidRDefault="007D7DE7" w:rsidP="009839FC">
      <w:pPr>
        <w:tabs>
          <w:tab w:val="left" w:pos="0"/>
        </w:tabs>
        <w:rPr>
          <w:szCs w:val="24"/>
        </w:rPr>
      </w:pPr>
    </w:p>
    <w:p w14:paraId="2D0A7891" w14:textId="77777777" w:rsidR="007D7DE7" w:rsidRPr="00C833A3" w:rsidRDefault="007D7DE7" w:rsidP="009839FC">
      <w:pPr>
        <w:tabs>
          <w:tab w:val="left" w:pos="0"/>
        </w:tabs>
        <w:rPr>
          <w:szCs w:val="24"/>
        </w:rPr>
      </w:pPr>
    </w:p>
    <w:p w14:paraId="05C02EEB" w14:textId="77777777" w:rsidR="007D7DE7" w:rsidRPr="00C833A3" w:rsidRDefault="007D7DE7" w:rsidP="009839FC">
      <w:pPr>
        <w:tabs>
          <w:tab w:val="left" w:pos="0"/>
        </w:tabs>
        <w:rPr>
          <w:szCs w:val="24"/>
        </w:rPr>
      </w:pPr>
    </w:p>
    <w:p w14:paraId="38D4917D" w14:textId="77777777" w:rsidR="00022725" w:rsidRPr="00C833A3" w:rsidRDefault="00022725" w:rsidP="00022725">
      <w:pPr>
        <w:ind w:left="4320"/>
        <w:rPr>
          <w:szCs w:val="24"/>
        </w:rPr>
      </w:pPr>
      <w:r w:rsidRPr="00C833A3">
        <w:rPr>
          <w:szCs w:val="24"/>
        </w:rPr>
        <w:t>DARLENE J. COSTELLO</w:t>
      </w:r>
    </w:p>
    <w:p w14:paraId="4DDE3104" w14:textId="77777777" w:rsidR="00022725" w:rsidRPr="00C833A3" w:rsidRDefault="00022725" w:rsidP="00022725">
      <w:pPr>
        <w:ind w:left="4320"/>
        <w:rPr>
          <w:szCs w:val="24"/>
        </w:rPr>
      </w:pPr>
      <w:r w:rsidRPr="00C833A3">
        <w:rPr>
          <w:szCs w:val="24"/>
        </w:rPr>
        <w:t xml:space="preserve">Principal Deputy Assistant Secretary of the </w:t>
      </w:r>
    </w:p>
    <w:p w14:paraId="600B40AA" w14:textId="77777777" w:rsidR="00022725" w:rsidRPr="00C833A3" w:rsidRDefault="00022725" w:rsidP="00022725">
      <w:pPr>
        <w:ind w:left="4320"/>
        <w:rPr>
          <w:szCs w:val="24"/>
        </w:rPr>
      </w:pPr>
      <w:r w:rsidRPr="00C833A3">
        <w:rPr>
          <w:szCs w:val="24"/>
        </w:rPr>
        <w:t xml:space="preserve">   Air Force (Acquisition &amp; Logistics)</w:t>
      </w:r>
    </w:p>
    <w:p w14:paraId="2ABCAE46" w14:textId="77777777" w:rsidR="007D7DE7" w:rsidRPr="00C833A3" w:rsidRDefault="007D7DE7" w:rsidP="009839FC">
      <w:pPr>
        <w:tabs>
          <w:tab w:val="left" w:pos="4680"/>
        </w:tabs>
        <w:ind w:left="4914"/>
        <w:rPr>
          <w:szCs w:val="24"/>
        </w:rPr>
      </w:pPr>
    </w:p>
    <w:p w14:paraId="23767837" w14:textId="77777777" w:rsidR="00022725" w:rsidRPr="00C833A3" w:rsidRDefault="00022725" w:rsidP="00022725">
      <w:pPr>
        <w:autoSpaceDE w:val="0"/>
        <w:autoSpaceDN w:val="0"/>
        <w:adjustRightInd w:val="0"/>
        <w:rPr>
          <w:szCs w:val="24"/>
        </w:rPr>
      </w:pPr>
      <w:r w:rsidRPr="00C833A3">
        <w:rPr>
          <w:szCs w:val="24"/>
        </w:rPr>
        <w:t>Enclosure:</w:t>
      </w:r>
    </w:p>
    <w:p w14:paraId="12EEA615" w14:textId="77777777" w:rsidR="00022725" w:rsidRPr="00C833A3" w:rsidRDefault="00022725" w:rsidP="00022725">
      <w:pPr>
        <w:autoSpaceDE w:val="0"/>
        <w:autoSpaceDN w:val="0"/>
        <w:adjustRightInd w:val="0"/>
        <w:rPr>
          <w:szCs w:val="24"/>
        </w:rPr>
      </w:pPr>
      <w:r w:rsidRPr="00C833A3">
        <w:rPr>
          <w:szCs w:val="24"/>
        </w:rPr>
        <w:t xml:space="preserve">As </w:t>
      </w:r>
      <w:proofErr w:type="gramStart"/>
      <w:r w:rsidRPr="00C833A3">
        <w:rPr>
          <w:szCs w:val="24"/>
        </w:rPr>
        <w:t>stated</w:t>
      </w:r>
      <w:proofErr w:type="gramEnd"/>
    </w:p>
    <w:p w14:paraId="68662DC5" w14:textId="77777777" w:rsidR="00022725" w:rsidRPr="00C833A3" w:rsidRDefault="00022725" w:rsidP="00022725">
      <w:pPr>
        <w:autoSpaceDE w:val="0"/>
        <w:autoSpaceDN w:val="0"/>
        <w:adjustRightInd w:val="0"/>
        <w:rPr>
          <w:szCs w:val="24"/>
        </w:rPr>
      </w:pPr>
    </w:p>
    <w:p w14:paraId="32F6DCF9" w14:textId="77777777" w:rsidR="00022725" w:rsidRPr="00C833A3" w:rsidRDefault="00022725" w:rsidP="00022725">
      <w:pPr>
        <w:autoSpaceDE w:val="0"/>
        <w:autoSpaceDN w:val="0"/>
        <w:adjustRightInd w:val="0"/>
        <w:rPr>
          <w:szCs w:val="24"/>
        </w:rPr>
      </w:pPr>
      <w:r w:rsidRPr="00C833A3">
        <w:rPr>
          <w:szCs w:val="24"/>
        </w:rPr>
        <w:t>cc:</w:t>
      </w:r>
    </w:p>
    <w:p w14:paraId="43880058" w14:textId="77777777" w:rsidR="00022725" w:rsidRPr="00C833A3" w:rsidRDefault="00022725" w:rsidP="00022725">
      <w:pPr>
        <w:autoSpaceDE w:val="0"/>
        <w:autoSpaceDN w:val="0"/>
        <w:adjustRightInd w:val="0"/>
        <w:rPr>
          <w:szCs w:val="24"/>
        </w:rPr>
      </w:pPr>
      <w:r w:rsidRPr="00C833A3">
        <w:rPr>
          <w:szCs w:val="24"/>
        </w:rPr>
        <w:t>The Honorable Nita M. Lowey</w:t>
      </w:r>
    </w:p>
    <w:p w14:paraId="5381F92C" w14:textId="77777777" w:rsidR="007D7DE7" w:rsidRPr="00C833A3" w:rsidRDefault="00022725" w:rsidP="00022725">
      <w:pPr>
        <w:rPr>
          <w:szCs w:val="24"/>
        </w:rPr>
      </w:pPr>
      <w:r w:rsidRPr="00C833A3">
        <w:rPr>
          <w:szCs w:val="24"/>
        </w:rPr>
        <w:t>Ranking Member</w:t>
      </w:r>
    </w:p>
    <w:bookmarkEnd w:id="0"/>
    <w:p w14:paraId="3C40F895" w14:textId="77777777" w:rsidR="007D7DE7" w:rsidRPr="00C833A3" w:rsidRDefault="007D7DE7" w:rsidP="009839FC">
      <w:pPr>
        <w:rPr>
          <w:szCs w:val="24"/>
        </w:rPr>
      </w:pPr>
    </w:p>
    <w:p w14:paraId="238D3FAD" w14:textId="77777777" w:rsidR="00CC1AFB" w:rsidRPr="00C833A3" w:rsidRDefault="00CC1AFB" w:rsidP="009839FC">
      <w:pPr>
        <w:rPr>
          <w:szCs w:val="24"/>
        </w:rPr>
      </w:pPr>
    </w:p>
    <w:p w14:paraId="7CD097A0" w14:textId="77777777" w:rsidR="00CC1AFB" w:rsidRPr="00C833A3" w:rsidRDefault="00CC1AFB" w:rsidP="009839FC">
      <w:pPr>
        <w:rPr>
          <w:szCs w:val="24"/>
        </w:rPr>
      </w:pPr>
    </w:p>
    <w:p w14:paraId="6955D5C6" w14:textId="77777777" w:rsidR="0029153F" w:rsidRPr="00C833A3" w:rsidRDefault="0029153F" w:rsidP="0029153F">
      <w:pPr>
        <w:rPr>
          <w:szCs w:val="24"/>
        </w:rPr>
      </w:pPr>
      <w:r w:rsidRPr="00C833A3">
        <w:rPr>
          <w:szCs w:val="24"/>
        </w:rPr>
        <w:br w:type="page"/>
      </w:r>
      <w:r w:rsidRPr="00C833A3">
        <w:rPr>
          <w:szCs w:val="24"/>
        </w:rPr>
        <w:lastRenderedPageBreak/>
        <w:t>Note:</w:t>
      </w:r>
    </w:p>
    <w:p w14:paraId="1CF7087D" w14:textId="77777777" w:rsidR="0029153F" w:rsidRPr="00C833A3" w:rsidRDefault="0029153F" w:rsidP="0029153F">
      <w:pPr>
        <w:numPr>
          <w:ilvl w:val="0"/>
          <w:numId w:val="1"/>
        </w:numPr>
        <w:ind w:firstLine="0"/>
        <w:rPr>
          <w:szCs w:val="24"/>
        </w:rPr>
      </w:pPr>
      <w:r w:rsidRPr="00C833A3">
        <w:rPr>
          <w:szCs w:val="24"/>
        </w:rPr>
        <w:t>Sent to HAC, SAC, HASC &amp; SASC Chairman and cc: Ranking Member</w:t>
      </w:r>
    </w:p>
    <w:p w14:paraId="4C0D6B0B" w14:textId="77777777" w:rsidR="0029153F" w:rsidRPr="00C833A3" w:rsidRDefault="0029153F" w:rsidP="0029153F">
      <w:pPr>
        <w:numPr>
          <w:ilvl w:val="0"/>
          <w:numId w:val="1"/>
        </w:numPr>
        <w:ind w:firstLine="0"/>
        <w:rPr>
          <w:szCs w:val="24"/>
        </w:rPr>
      </w:pPr>
      <w:r w:rsidRPr="00C833A3">
        <w:rPr>
          <w:szCs w:val="24"/>
        </w:rPr>
        <w:t>HAC Rodney P. Frelinghuysen &amp; Nita M. Lowey</w:t>
      </w:r>
    </w:p>
    <w:p w14:paraId="39D05159" w14:textId="77777777" w:rsidR="0029153F" w:rsidRPr="00C833A3" w:rsidRDefault="0029153F" w:rsidP="0029153F">
      <w:pPr>
        <w:numPr>
          <w:ilvl w:val="0"/>
          <w:numId w:val="1"/>
        </w:numPr>
        <w:ind w:firstLine="0"/>
        <w:rPr>
          <w:szCs w:val="24"/>
        </w:rPr>
      </w:pPr>
      <w:r w:rsidRPr="00C833A3">
        <w:rPr>
          <w:szCs w:val="24"/>
        </w:rPr>
        <w:t>SAC Thad Cochran &amp; Patrick J. Leahy</w:t>
      </w:r>
    </w:p>
    <w:p w14:paraId="07CDA0B2" w14:textId="77777777" w:rsidR="0029153F" w:rsidRPr="00C833A3" w:rsidRDefault="0029153F" w:rsidP="0029153F">
      <w:pPr>
        <w:numPr>
          <w:ilvl w:val="0"/>
          <w:numId w:val="1"/>
        </w:numPr>
        <w:ind w:firstLine="0"/>
        <w:rPr>
          <w:szCs w:val="24"/>
        </w:rPr>
      </w:pPr>
      <w:r w:rsidRPr="00C833A3">
        <w:rPr>
          <w:szCs w:val="24"/>
        </w:rPr>
        <w:t>HASC William M. “Mac” Mac Thornberry &amp; Adam Smith</w:t>
      </w:r>
    </w:p>
    <w:p w14:paraId="769A8C93" w14:textId="77777777" w:rsidR="0029153F" w:rsidRPr="00C833A3" w:rsidRDefault="0029153F" w:rsidP="0029153F">
      <w:pPr>
        <w:numPr>
          <w:ilvl w:val="0"/>
          <w:numId w:val="1"/>
        </w:numPr>
        <w:ind w:firstLine="0"/>
        <w:rPr>
          <w:szCs w:val="24"/>
        </w:rPr>
      </w:pPr>
      <w:r w:rsidRPr="00C833A3">
        <w:rPr>
          <w:szCs w:val="24"/>
        </w:rPr>
        <w:t>SASC John McCain &amp; Jack Reed</w:t>
      </w:r>
    </w:p>
    <w:p w14:paraId="220FE149" w14:textId="77777777" w:rsidR="0029153F" w:rsidRPr="00C833A3" w:rsidRDefault="0029153F" w:rsidP="0029153F">
      <w:pPr>
        <w:numPr>
          <w:ilvl w:val="0"/>
          <w:numId w:val="1"/>
        </w:numPr>
        <w:ind w:firstLine="0"/>
        <w:rPr>
          <w:szCs w:val="24"/>
        </w:rPr>
      </w:pPr>
      <w:r w:rsidRPr="00C833A3">
        <w:rPr>
          <w:szCs w:val="24"/>
        </w:rPr>
        <w:t>Sent within 15 days of Milestone B</w:t>
      </w:r>
    </w:p>
    <w:p w14:paraId="564266FD" w14:textId="77777777" w:rsidR="0029153F" w:rsidRPr="00C833A3" w:rsidRDefault="0029153F" w:rsidP="0029153F">
      <w:pPr>
        <w:autoSpaceDE w:val="0"/>
        <w:autoSpaceDN w:val="0"/>
        <w:adjustRightInd w:val="0"/>
        <w:rPr>
          <w:szCs w:val="24"/>
        </w:rPr>
      </w:pPr>
    </w:p>
    <w:p w14:paraId="4C75DDF6" w14:textId="77777777" w:rsidR="0029153F" w:rsidRPr="00C833A3" w:rsidRDefault="0029153F" w:rsidP="0029153F">
      <w:pPr>
        <w:autoSpaceDE w:val="0"/>
        <w:autoSpaceDN w:val="0"/>
        <w:adjustRightInd w:val="0"/>
        <w:rPr>
          <w:szCs w:val="24"/>
        </w:rPr>
      </w:pPr>
      <w:r w:rsidRPr="00C833A3">
        <w:rPr>
          <w:szCs w:val="24"/>
        </w:rPr>
        <w:t>The Honorable Rodney P. Frelinghuysen</w:t>
      </w:r>
    </w:p>
    <w:p w14:paraId="60D10F57" w14:textId="77777777" w:rsidR="0029153F" w:rsidRPr="00C833A3" w:rsidRDefault="0029153F" w:rsidP="0029153F">
      <w:pPr>
        <w:autoSpaceDE w:val="0"/>
        <w:autoSpaceDN w:val="0"/>
        <w:adjustRightInd w:val="0"/>
        <w:rPr>
          <w:szCs w:val="24"/>
        </w:rPr>
      </w:pPr>
      <w:r w:rsidRPr="00C833A3">
        <w:rPr>
          <w:szCs w:val="24"/>
        </w:rPr>
        <w:t>Chairman</w:t>
      </w:r>
    </w:p>
    <w:p w14:paraId="4F4668CD" w14:textId="77777777" w:rsidR="0029153F" w:rsidRPr="00C833A3" w:rsidRDefault="0029153F" w:rsidP="0029153F">
      <w:pPr>
        <w:autoSpaceDE w:val="0"/>
        <w:autoSpaceDN w:val="0"/>
        <w:adjustRightInd w:val="0"/>
        <w:rPr>
          <w:szCs w:val="24"/>
        </w:rPr>
      </w:pPr>
      <w:r w:rsidRPr="00C833A3">
        <w:rPr>
          <w:szCs w:val="24"/>
        </w:rPr>
        <w:t>Committee on Appropriations</w:t>
      </w:r>
    </w:p>
    <w:p w14:paraId="5B2F6566" w14:textId="77777777" w:rsidR="0029153F" w:rsidRPr="00C833A3" w:rsidRDefault="0029153F" w:rsidP="0029153F">
      <w:pPr>
        <w:autoSpaceDE w:val="0"/>
        <w:autoSpaceDN w:val="0"/>
        <w:adjustRightInd w:val="0"/>
        <w:rPr>
          <w:szCs w:val="24"/>
        </w:rPr>
      </w:pPr>
      <w:r w:rsidRPr="00C833A3">
        <w:rPr>
          <w:szCs w:val="24"/>
        </w:rPr>
        <w:t>U.S. House of Representatives</w:t>
      </w:r>
    </w:p>
    <w:p w14:paraId="4451ED98" w14:textId="77777777" w:rsidR="00581FCB" w:rsidRPr="00C833A3" w:rsidRDefault="0029153F" w:rsidP="0029153F">
      <w:pPr>
        <w:rPr>
          <w:szCs w:val="24"/>
        </w:rPr>
      </w:pPr>
      <w:r w:rsidRPr="00C833A3">
        <w:rPr>
          <w:szCs w:val="24"/>
        </w:rPr>
        <w:t>Washington, DC 20515</w:t>
      </w:r>
    </w:p>
    <w:p w14:paraId="1614BD82" w14:textId="77777777" w:rsidR="0029153F" w:rsidRPr="00C833A3" w:rsidRDefault="0029153F" w:rsidP="0029153F">
      <w:pPr>
        <w:rPr>
          <w:szCs w:val="24"/>
        </w:rPr>
      </w:pPr>
    </w:p>
    <w:p w14:paraId="34B6DD2C" w14:textId="77777777" w:rsidR="0029153F" w:rsidRPr="00C833A3" w:rsidRDefault="0029153F" w:rsidP="0029153F">
      <w:pPr>
        <w:autoSpaceDE w:val="0"/>
        <w:autoSpaceDN w:val="0"/>
        <w:adjustRightInd w:val="0"/>
        <w:rPr>
          <w:szCs w:val="24"/>
        </w:rPr>
      </w:pPr>
      <w:r w:rsidRPr="00C833A3">
        <w:rPr>
          <w:szCs w:val="24"/>
        </w:rPr>
        <w:t>The Honorable John McCain</w:t>
      </w:r>
    </w:p>
    <w:p w14:paraId="664FBC9F" w14:textId="77777777" w:rsidR="0029153F" w:rsidRPr="00C833A3" w:rsidRDefault="0029153F" w:rsidP="0029153F">
      <w:pPr>
        <w:autoSpaceDE w:val="0"/>
        <w:autoSpaceDN w:val="0"/>
        <w:adjustRightInd w:val="0"/>
        <w:rPr>
          <w:szCs w:val="24"/>
        </w:rPr>
      </w:pPr>
      <w:r w:rsidRPr="00C833A3">
        <w:rPr>
          <w:szCs w:val="24"/>
        </w:rPr>
        <w:t>Chairman</w:t>
      </w:r>
    </w:p>
    <w:p w14:paraId="1C03FF39" w14:textId="77777777" w:rsidR="0029153F" w:rsidRPr="00C833A3" w:rsidRDefault="0029153F" w:rsidP="0029153F">
      <w:pPr>
        <w:autoSpaceDE w:val="0"/>
        <w:autoSpaceDN w:val="0"/>
        <w:adjustRightInd w:val="0"/>
        <w:rPr>
          <w:szCs w:val="24"/>
        </w:rPr>
      </w:pPr>
      <w:r w:rsidRPr="00C833A3">
        <w:rPr>
          <w:szCs w:val="24"/>
        </w:rPr>
        <w:t>Committee on Armed Services</w:t>
      </w:r>
    </w:p>
    <w:p w14:paraId="6062F0EB" w14:textId="77777777" w:rsidR="0029153F" w:rsidRPr="00C833A3" w:rsidRDefault="0029153F" w:rsidP="0029153F">
      <w:pPr>
        <w:autoSpaceDE w:val="0"/>
        <w:autoSpaceDN w:val="0"/>
        <w:adjustRightInd w:val="0"/>
        <w:rPr>
          <w:szCs w:val="24"/>
        </w:rPr>
      </w:pPr>
      <w:r w:rsidRPr="00C833A3">
        <w:rPr>
          <w:szCs w:val="24"/>
        </w:rPr>
        <w:t>United States Senate</w:t>
      </w:r>
    </w:p>
    <w:p w14:paraId="4EC13E96" w14:textId="77777777" w:rsidR="0029153F" w:rsidRPr="00C833A3" w:rsidRDefault="0029153F" w:rsidP="0029153F">
      <w:pPr>
        <w:rPr>
          <w:szCs w:val="24"/>
        </w:rPr>
      </w:pPr>
      <w:r w:rsidRPr="00C833A3">
        <w:rPr>
          <w:szCs w:val="24"/>
        </w:rPr>
        <w:t>Washington, DC 20510</w:t>
      </w:r>
    </w:p>
    <w:p w14:paraId="668AEAD0" w14:textId="77777777" w:rsidR="0029153F" w:rsidRPr="00C833A3" w:rsidRDefault="0029153F" w:rsidP="0029153F">
      <w:pPr>
        <w:rPr>
          <w:szCs w:val="24"/>
        </w:rPr>
      </w:pPr>
    </w:p>
    <w:p w14:paraId="7A5F2419" w14:textId="77777777" w:rsidR="0029153F" w:rsidRPr="00C833A3" w:rsidRDefault="0029153F" w:rsidP="0029153F">
      <w:pPr>
        <w:autoSpaceDE w:val="0"/>
        <w:autoSpaceDN w:val="0"/>
        <w:adjustRightInd w:val="0"/>
        <w:rPr>
          <w:szCs w:val="24"/>
        </w:rPr>
      </w:pPr>
      <w:r w:rsidRPr="00C833A3">
        <w:rPr>
          <w:szCs w:val="24"/>
        </w:rPr>
        <w:t>The Honorable Thad Cochran</w:t>
      </w:r>
    </w:p>
    <w:p w14:paraId="2EF8BA8F" w14:textId="77777777" w:rsidR="0029153F" w:rsidRPr="00C833A3" w:rsidRDefault="0029153F" w:rsidP="0029153F">
      <w:pPr>
        <w:autoSpaceDE w:val="0"/>
        <w:autoSpaceDN w:val="0"/>
        <w:adjustRightInd w:val="0"/>
        <w:rPr>
          <w:szCs w:val="24"/>
        </w:rPr>
      </w:pPr>
      <w:r w:rsidRPr="00C833A3">
        <w:rPr>
          <w:szCs w:val="24"/>
        </w:rPr>
        <w:t>Chairman</w:t>
      </w:r>
    </w:p>
    <w:p w14:paraId="1719D3F2" w14:textId="77777777" w:rsidR="0029153F" w:rsidRPr="00C833A3" w:rsidRDefault="0029153F" w:rsidP="0029153F">
      <w:pPr>
        <w:autoSpaceDE w:val="0"/>
        <w:autoSpaceDN w:val="0"/>
        <w:adjustRightInd w:val="0"/>
        <w:rPr>
          <w:szCs w:val="24"/>
        </w:rPr>
      </w:pPr>
      <w:r w:rsidRPr="00C833A3">
        <w:rPr>
          <w:szCs w:val="24"/>
        </w:rPr>
        <w:t>Committee on Appropriations</w:t>
      </w:r>
    </w:p>
    <w:p w14:paraId="54E4B624" w14:textId="77777777" w:rsidR="0029153F" w:rsidRPr="00C833A3" w:rsidRDefault="0029153F" w:rsidP="0029153F">
      <w:pPr>
        <w:autoSpaceDE w:val="0"/>
        <w:autoSpaceDN w:val="0"/>
        <w:adjustRightInd w:val="0"/>
        <w:rPr>
          <w:szCs w:val="24"/>
        </w:rPr>
      </w:pPr>
      <w:r w:rsidRPr="00C833A3">
        <w:rPr>
          <w:szCs w:val="24"/>
        </w:rPr>
        <w:t>United States Senate</w:t>
      </w:r>
    </w:p>
    <w:p w14:paraId="652C6B00" w14:textId="77777777" w:rsidR="0029153F" w:rsidRPr="00C833A3" w:rsidRDefault="0029153F" w:rsidP="0029153F">
      <w:pPr>
        <w:rPr>
          <w:szCs w:val="24"/>
        </w:rPr>
      </w:pPr>
      <w:r w:rsidRPr="00C833A3">
        <w:rPr>
          <w:szCs w:val="24"/>
        </w:rPr>
        <w:t>Washington, DC 205l0</w:t>
      </w:r>
    </w:p>
    <w:p w14:paraId="7411DCBA" w14:textId="77777777" w:rsidR="0029153F" w:rsidRPr="00C833A3" w:rsidRDefault="0029153F" w:rsidP="0029153F">
      <w:pPr>
        <w:rPr>
          <w:szCs w:val="24"/>
        </w:rPr>
      </w:pPr>
    </w:p>
    <w:p w14:paraId="6C4DC3D4" w14:textId="77777777" w:rsidR="0029153F" w:rsidRPr="00C833A3" w:rsidRDefault="0029153F" w:rsidP="0029153F">
      <w:pPr>
        <w:autoSpaceDE w:val="0"/>
        <w:autoSpaceDN w:val="0"/>
        <w:adjustRightInd w:val="0"/>
        <w:rPr>
          <w:szCs w:val="24"/>
        </w:rPr>
      </w:pPr>
      <w:r w:rsidRPr="00C833A3">
        <w:rPr>
          <w:szCs w:val="24"/>
        </w:rPr>
        <w:t>The Honorable William M. "Mac" Thornberry</w:t>
      </w:r>
    </w:p>
    <w:p w14:paraId="7E5E8A62" w14:textId="77777777" w:rsidR="0029153F" w:rsidRPr="00C833A3" w:rsidRDefault="0029153F" w:rsidP="0029153F">
      <w:pPr>
        <w:autoSpaceDE w:val="0"/>
        <w:autoSpaceDN w:val="0"/>
        <w:adjustRightInd w:val="0"/>
        <w:rPr>
          <w:szCs w:val="24"/>
        </w:rPr>
      </w:pPr>
      <w:r w:rsidRPr="00C833A3">
        <w:rPr>
          <w:szCs w:val="24"/>
        </w:rPr>
        <w:t>Chairman</w:t>
      </w:r>
    </w:p>
    <w:p w14:paraId="0BEFC0E0" w14:textId="77777777" w:rsidR="0029153F" w:rsidRPr="00C833A3" w:rsidRDefault="0029153F" w:rsidP="0029153F">
      <w:pPr>
        <w:autoSpaceDE w:val="0"/>
        <w:autoSpaceDN w:val="0"/>
        <w:adjustRightInd w:val="0"/>
        <w:rPr>
          <w:szCs w:val="24"/>
        </w:rPr>
      </w:pPr>
      <w:r w:rsidRPr="00C833A3">
        <w:rPr>
          <w:szCs w:val="24"/>
        </w:rPr>
        <w:t>Committee on Armed Services</w:t>
      </w:r>
    </w:p>
    <w:p w14:paraId="07C6FAD0" w14:textId="77777777" w:rsidR="0029153F" w:rsidRPr="00C833A3" w:rsidRDefault="0029153F" w:rsidP="0029153F">
      <w:pPr>
        <w:autoSpaceDE w:val="0"/>
        <w:autoSpaceDN w:val="0"/>
        <w:adjustRightInd w:val="0"/>
        <w:rPr>
          <w:szCs w:val="24"/>
        </w:rPr>
      </w:pPr>
      <w:r w:rsidRPr="00C833A3">
        <w:rPr>
          <w:szCs w:val="24"/>
        </w:rPr>
        <w:t>U.S. House of Representatives</w:t>
      </w:r>
    </w:p>
    <w:p w14:paraId="7790C232" w14:textId="77777777" w:rsidR="0029153F" w:rsidRPr="00C833A3" w:rsidRDefault="0029153F" w:rsidP="0029153F">
      <w:pPr>
        <w:rPr>
          <w:szCs w:val="24"/>
        </w:rPr>
      </w:pPr>
      <w:r w:rsidRPr="00C833A3">
        <w:rPr>
          <w:szCs w:val="24"/>
        </w:rPr>
        <w:t>Washington, DC 20515</w:t>
      </w:r>
    </w:p>
    <w:p w14:paraId="0776E0B1" w14:textId="77777777" w:rsidR="00022725" w:rsidRPr="00237606" w:rsidRDefault="00022725" w:rsidP="00022725">
      <w:pPr>
        <w:jc w:val="center"/>
        <w:rPr>
          <w:b/>
          <w:szCs w:val="24"/>
        </w:rPr>
      </w:pPr>
      <w:r>
        <w:br w:type="page"/>
      </w:r>
      <w:r w:rsidR="00237606" w:rsidRPr="00237606">
        <w:rPr>
          <w:b/>
          <w:color w:val="0070C0"/>
        </w:rPr>
        <w:lastRenderedPageBreak/>
        <w:t>[INSERT NAME OF PROGRAM AND ACRONYM]</w:t>
      </w:r>
    </w:p>
    <w:p w14:paraId="7696A8C2" w14:textId="77777777" w:rsidR="00022725" w:rsidRPr="00022725" w:rsidRDefault="00022725" w:rsidP="00022725">
      <w:pPr>
        <w:jc w:val="center"/>
        <w:rPr>
          <w:b/>
          <w:szCs w:val="24"/>
        </w:rPr>
      </w:pPr>
      <w:r w:rsidRPr="00022725">
        <w:rPr>
          <w:b/>
          <w:szCs w:val="24"/>
        </w:rPr>
        <w:t>Milestone B Report</w:t>
      </w:r>
    </w:p>
    <w:p w14:paraId="0CD51F1A" w14:textId="77777777" w:rsidR="00022725" w:rsidRDefault="00022725" w:rsidP="00022725">
      <w:pPr>
        <w:rPr>
          <w:szCs w:val="24"/>
        </w:rPr>
      </w:pPr>
    </w:p>
    <w:p w14:paraId="6716EF66" w14:textId="77777777" w:rsidR="00022725" w:rsidRDefault="00022725" w:rsidP="00022725">
      <w:pPr>
        <w:ind w:firstLine="720"/>
        <w:rPr>
          <w:szCs w:val="24"/>
        </w:rPr>
      </w:pPr>
      <w:r w:rsidRPr="00022725">
        <w:rPr>
          <w:szCs w:val="24"/>
        </w:rPr>
        <w:t xml:space="preserve">The following information is provided to the congressional defense committees pursuant to </w:t>
      </w:r>
      <w:r w:rsidR="00BB4B25">
        <w:rPr>
          <w:szCs w:val="24"/>
        </w:rPr>
        <w:t>T</w:t>
      </w:r>
      <w:r w:rsidR="00BB4B25" w:rsidRPr="00C833A3">
        <w:rPr>
          <w:szCs w:val="24"/>
        </w:rPr>
        <w:t>itle 10</w:t>
      </w:r>
      <w:r w:rsidR="00BB4B25">
        <w:rPr>
          <w:szCs w:val="24"/>
        </w:rPr>
        <w:t xml:space="preserve"> </w:t>
      </w:r>
      <w:r w:rsidR="00BB4B25" w:rsidRPr="00C833A3">
        <w:rPr>
          <w:szCs w:val="24"/>
        </w:rPr>
        <w:t>United States Code</w:t>
      </w:r>
      <w:r w:rsidR="00BB4B25" w:rsidRPr="00BB4B25">
        <w:rPr>
          <w:szCs w:val="24"/>
        </w:rPr>
        <w:t xml:space="preserve"> </w:t>
      </w:r>
      <w:r w:rsidR="00BB4B25">
        <w:rPr>
          <w:szCs w:val="24"/>
        </w:rPr>
        <w:t>(USC) S</w:t>
      </w:r>
      <w:r w:rsidR="00BB4B25" w:rsidRPr="00C833A3">
        <w:rPr>
          <w:szCs w:val="24"/>
        </w:rPr>
        <w:t>ection 2366b(c)(l)</w:t>
      </w:r>
      <w:r w:rsidRPr="00022725">
        <w:rPr>
          <w:szCs w:val="24"/>
        </w:rPr>
        <w:t>:</w:t>
      </w:r>
    </w:p>
    <w:p w14:paraId="75EB1CC7" w14:textId="77777777" w:rsidR="00022725" w:rsidRPr="00022725" w:rsidRDefault="00022725" w:rsidP="00022725">
      <w:pPr>
        <w:ind w:firstLine="720"/>
        <w:rPr>
          <w:szCs w:val="24"/>
        </w:rPr>
      </w:pPr>
    </w:p>
    <w:p w14:paraId="57BC00BE" w14:textId="77777777" w:rsidR="00022725" w:rsidRPr="00237606" w:rsidRDefault="00022725" w:rsidP="00022725">
      <w:pPr>
        <w:rPr>
          <w:szCs w:val="24"/>
        </w:rPr>
      </w:pPr>
      <w:r w:rsidRPr="00237606">
        <w:rPr>
          <w:szCs w:val="24"/>
        </w:rPr>
        <w:t xml:space="preserve">(A) The program cost and fielding targets established by the Secretary of Defense under section </w:t>
      </w:r>
    </w:p>
    <w:p w14:paraId="62755C00" w14:textId="77777777" w:rsidR="00022725" w:rsidRPr="00237606" w:rsidRDefault="00022725" w:rsidP="00022725">
      <w:pPr>
        <w:rPr>
          <w:szCs w:val="24"/>
        </w:rPr>
      </w:pPr>
      <w:r w:rsidRPr="00237606">
        <w:rPr>
          <w:szCs w:val="24"/>
        </w:rPr>
        <w:t>2448a(a) of this title.</w:t>
      </w:r>
    </w:p>
    <w:p w14:paraId="4B576A2E" w14:textId="77777777" w:rsidR="00022725" w:rsidRDefault="00022725" w:rsidP="00022725">
      <w:pPr>
        <w:rPr>
          <w:szCs w:val="24"/>
        </w:rPr>
      </w:pPr>
    </w:p>
    <w:p w14:paraId="73913C0D" w14:textId="77777777" w:rsidR="00022725" w:rsidRPr="00BB4B25" w:rsidRDefault="00BB4B25" w:rsidP="00022725">
      <w:pPr>
        <w:ind w:firstLine="720"/>
        <w:rPr>
          <w:color w:val="0070C0"/>
          <w:szCs w:val="24"/>
        </w:rPr>
      </w:pPr>
      <w:r>
        <w:rPr>
          <w:szCs w:val="24"/>
        </w:rPr>
        <w:t xml:space="preserve">This section is </w:t>
      </w:r>
      <w:r w:rsidRPr="00D639D0">
        <w:rPr>
          <w:color w:val="0070C0"/>
        </w:rPr>
        <w:t>(Notional language</w:t>
      </w:r>
      <w:r w:rsidRPr="00BB4B25">
        <w:rPr>
          <w:color w:val="0070C0"/>
        </w:rPr>
        <w:t xml:space="preserve">: </w:t>
      </w:r>
      <w:r w:rsidRPr="00BB4B25">
        <w:rPr>
          <w:color w:val="0070C0"/>
          <w:szCs w:val="24"/>
        </w:rPr>
        <w:t>not applicable.  Title 10 USC</w:t>
      </w:r>
      <w:r w:rsidR="00022725" w:rsidRPr="00BB4B25">
        <w:rPr>
          <w:color w:val="0070C0"/>
          <w:szCs w:val="24"/>
        </w:rPr>
        <w:t xml:space="preserve"> </w:t>
      </w:r>
      <w:r w:rsidRPr="00BB4B25">
        <w:rPr>
          <w:color w:val="0070C0"/>
          <w:szCs w:val="24"/>
        </w:rPr>
        <w:t xml:space="preserve">§ </w:t>
      </w:r>
      <w:r w:rsidR="00022725" w:rsidRPr="00BB4B25">
        <w:rPr>
          <w:color w:val="0070C0"/>
          <w:szCs w:val="24"/>
        </w:rPr>
        <w:t xml:space="preserve">2448a(a) is part of Subchapter III </w:t>
      </w:r>
      <w:proofErr w:type="gramStart"/>
      <w:r w:rsidR="00022725" w:rsidRPr="00BB4B25">
        <w:rPr>
          <w:color w:val="0070C0"/>
          <w:szCs w:val="24"/>
        </w:rPr>
        <w:t>of  Chapter</w:t>
      </w:r>
      <w:proofErr w:type="gramEnd"/>
      <w:r w:rsidR="00022725" w:rsidRPr="00BB4B25">
        <w:rPr>
          <w:color w:val="0070C0"/>
          <w:szCs w:val="24"/>
        </w:rPr>
        <w:t xml:space="preserve"> 144B.  In accordance with section 807(a)(2) of the National Defense Authorizat</w:t>
      </w:r>
      <w:r w:rsidRPr="00BB4B25">
        <w:rPr>
          <w:color w:val="0070C0"/>
          <w:szCs w:val="24"/>
        </w:rPr>
        <w:t>ion Act for Fiscal Year (FY) 20</w:t>
      </w:r>
      <w:r w:rsidR="00022725" w:rsidRPr="00BB4B25">
        <w:rPr>
          <w:color w:val="0070C0"/>
          <w:szCs w:val="24"/>
        </w:rPr>
        <w:t>17 (Public Law I 14-328), Subchapter III of Chapter 144B only ap</w:t>
      </w:r>
      <w:r w:rsidRPr="00BB4B25">
        <w:rPr>
          <w:color w:val="0070C0"/>
          <w:szCs w:val="24"/>
        </w:rPr>
        <w:t>plies to Major Defense Acquisit</w:t>
      </w:r>
      <w:r w:rsidR="00022725" w:rsidRPr="00BB4B25">
        <w:rPr>
          <w:color w:val="0070C0"/>
          <w:szCs w:val="24"/>
        </w:rPr>
        <w:t>ion Programs (MDAPs) that reach Miles</w:t>
      </w:r>
      <w:r w:rsidRPr="00BB4B25">
        <w:rPr>
          <w:color w:val="0070C0"/>
          <w:szCs w:val="24"/>
        </w:rPr>
        <w:t>tone (MS) A after October 1, 2017.</w:t>
      </w:r>
      <w:r w:rsidR="00022725" w:rsidRPr="00BB4B25">
        <w:rPr>
          <w:color w:val="0070C0"/>
          <w:szCs w:val="24"/>
        </w:rPr>
        <w:t xml:space="preserve"> The </w:t>
      </w:r>
      <w:r w:rsidRPr="00BB4B25">
        <w:rPr>
          <w:color w:val="0070C0"/>
        </w:rPr>
        <w:t>[INSERT PROGRAM ACRONYM]</w:t>
      </w:r>
      <w:r w:rsidR="00022725" w:rsidRPr="00BB4B25">
        <w:rPr>
          <w:color w:val="0070C0"/>
          <w:szCs w:val="24"/>
        </w:rPr>
        <w:t xml:space="preserve"> MS A decision was made on </w:t>
      </w:r>
      <w:r w:rsidRPr="00BB4B25">
        <w:rPr>
          <w:color w:val="0070C0"/>
          <w:szCs w:val="24"/>
        </w:rPr>
        <w:t xml:space="preserve">[INSERT </w:t>
      </w:r>
      <w:r w:rsidRPr="00BB4B25">
        <w:rPr>
          <w:color w:val="0070C0"/>
        </w:rPr>
        <w:t>MONTH DAY, XXXX]</w:t>
      </w:r>
      <w:r w:rsidRPr="00BB4B25">
        <w:rPr>
          <w:color w:val="0070C0"/>
          <w:szCs w:val="24"/>
        </w:rPr>
        <w:t>)</w:t>
      </w:r>
      <w:r>
        <w:rPr>
          <w:color w:val="0070C0"/>
          <w:szCs w:val="24"/>
        </w:rPr>
        <w:t>.</w:t>
      </w:r>
    </w:p>
    <w:p w14:paraId="25B9BAA8" w14:textId="77777777" w:rsidR="00022725" w:rsidRPr="00022725" w:rsidRDefault="00022725" w:rsidP="00022725">
      <w:pPr>
        <w:rPr>
          <w:szCs w:val="24"/>
        </w:rPr>
      </w:pPr>
    </w:p>
    <w:p w14:paraId="613A834A" w14:textId="77777777" w:rsidR="00022725" w:rsidRPr="00BB4B25" w:rsidRDefault="00022725" w:rsidP="00022725">
      <w:pPr>
        <w:rPr>
          <w:szCs w:val="24"/>
        </w:rPr>
      </w:pPr>
      <w:r w:rsidRPr="00BB4B25">
        <w:rPr>
          <w:szCs w:val="24"/>
        </w:rPr>
        <w:t>(B) The estimated cost and schedule for the program establi</w:t>
      </w:r>
      <w:r w:rsidR="00BB4B25">
        <w:rPr>
          <w:szCs w:val="24"/>
        </w:rPr>
        <w:t xml:space="preserve">shed by the military department </w:t>
      </w:r>
      <w:r w:rsidRPr="00BB4B25">
        <w:rPr>
          <w:szCs w:val="24"/>
        </w:rPr>
        <w:t>concerned, including: (</w:t>
      </w:r>
      <w:proofErr w:type="spellStart"/>
      <w:r w:rsidRPr="00BB4B25">
        <w:rPr>
          <w:szCs w:val="24"/>
        </w:rPr>
        <w:t>i</w:t>
      </w:r>
      <w:proofErr w:type="spellEnd"/>
      <w:r w:rsidRPr="00BB4B25">
        <w:rPr>
          <w:szCs w:val="24"/>
        </w:rPr>
        <w:t>) the dollar values estimated for the</w:t>
      </w:r>
      <w:r w:rsidR="00BB4B25">
        <w:rPr>
          <w:szCs w:val="24"/>
        </w:rPr>
        <w:t xml:space="preserve"> program acquisition unit cost, </w:t>
      </w:r>
      <w:r w:rsidRPr="00BB4B25">
        <w:rPr>
          <w:szCs w:val="24"/>
        </w:rPr>
        <w:t xml:space="preserve">average procurement unit cost, and total life-cycle cost; and </w:t>
      </w:r>
      <w:r w:rsidR="00BB4B25">
        <w:rPr>
          <w:szCs w:val="24"/>
        </w:rPr>
        <w:t xml:space="preserve">(ii) the planned dates for each </w:t>
      </w:r>
      <w:r w:rsidRPr="00BB4B25">
        <w:rPr>
          <w:szCs w:val="24"/>
        </w:rPr>
        <w:t>program milestone, initial operational test and evaluation, and initial operational capability.</w:t>
      </w:r>
    </w:p>
    <w:p w14:paraId="1CCB99EF" w14:textId="77777777" w:rsidR="00AE7BF1" w:rsidRDefault="00AE7BF1" w:rsidP="00022725">
      <w:pPr>
        <w:rPr>
          <w:szCs w:val="24"/>
        </w:rPr>
      </w:pPr>
    </w:p>
    <w:p w14:paraId="49DD1674" w14:textId="77777777" w:rsidR="00022725" w:rsidRPr="00022725" w:rsidRDefault="00022725" w:rsidP="00AE7BF1">
      <w:pPr>
        <w:ind w:firstLine="720"/>
        <w:rPr>
          <w:szCs w:val="24"/>
        </w:rPr>
      </w:pPr>
      <w:r w:rsidRPr="00022725">
        <w:rPr>
          <w:szCs w:val="24"/>
        </w:rPr>
        <w:t xml:space="preserve">(i)  The Air Force prepared a </w:t>
      </w:r>
      <w:r w:rsidR="00BB4B25" w:rsidRPr="00BB4B25">
        <w:rPr>
          <w:color w:val="0070C0"/>
          <w:szCs w:val="24"/>
        </w:rPr>
        <w:t xml:space="preserve">(Notional language:  </w:t>
      </w:r>
      <w:r w:rsidRPr="00BB4B25">
        <w:rPr>
          <w:color w:val="0070C0"/>
          <w:szCs w:val="24"/>
        </w:rPr>
        <w:t xml:space="preserve">Service Cost Position, dated </w:t>
      </w:r>
      <w:r w:rsidR="00BB4B25" w:rsidRPr="00BB4B25">
        <w:rPr>
          <w:color w:val="0070C0"/>
          <w:szCs w:val="24"/>
        </w:rPr>
        <w:t xml:space="preserve">[INSERT </w:t>
      </w:r>
      <w:r w:rsidR="00BB4B25" w:rsidRPr="00BB4B25">
        <w:rPr>
          <w:color w:val="0070C0"/>
        </w:rPr>
        <w:t>MONTH DAY, XXXX])</w:t>
      </w:r>
      <w:r w:rsidRPr="00022725">
        <w:rPr>
          <w:szCs w:val="24"/>
        </w:rPr>
        <w:t>, and established the following estimated cost:</w:t>
      </w:r>
    </w:p>
    <w:p w14:paraId="41B3358F" w14:textId="77777777" w:rsidR="00AE7BF1" w:rsidRDefault="00AE7BF1" w:rsidP="00022725">
      <w:pPr>
        <w:rPr>
          <w:szCs w:val="24"/>
        </w:rPr>
      </w:pPr>
    </w:p>
    <w:p w14:paraId="131A8B7D" w14:textId="77777777" w:rsidR="00AE7BF1" w:rsidRPr="0030720C" w:rsidRDefault="00022725" w:rsidP="0030720C">
      <w:pPr>
        <w:autoSpaceDE w:val="0"/>
        <w:autoSpaceDN w:val="0"/>
        <w:adjustRightInd w:val="0"/>
        <w:ind w:firstLine="1440"/>
        <w:rPr>
          <w:color w:val="000000"/>
          <w:szCs w:val="24"/>
        </w:rPr>
      </w:pPr>
      <w:r w:rsidRPr="00022725">
        <w:rPr>
          <w:szCs w:val="24"/>
        </w:rPr>
        <w:t>Program Acquisition Unit Cost</w:t>
      </w:r>
      <w:r w:rsidRPr="00BB4B25">
        <w:rPr>
          <w:color w:val="0070C0"/>
          <w:szCs w:val="24"/>
        </w:rPr>
        <w:t xml:space="preserve">: </w:t>
      </w:r>
      <w:r w:rsidR="00BB4B25" w:rsidRPr="00BB4B25">
        <w:rPr>
          <w:color w:val="0070C0"/>
          <w:szCs w:val="24"/>
        </w:rPr>
        <w:t xml:space="preserve">(Notional language: </w:t>
      </w:r>
      <w:r w:rsidRPr="00BB4B25">
        <w:rPr>
          <w:color w:val="0070C0"/>
          <w:szCs w:val="24"/>
        </w:rPr>
        <w:t>Not Applicable*</w:t>
      </w:r>
      <w:r w:rsidR="00BB4B25" w:rsidRPr="00BB4B25">
        <w:rPr>
          <w:color w:val="0070C0"/>
          <w:szCs w:val="24"/>
        </w:rPr>
        <w:t xml:space="preserve"> or </w:t>
      </w:r>
      <w:r w:rsidR="0030720C" w:rsidRPr="00CC02A9">
        <w:rPr>
          <w:color w:val="0070C0"/>
          <w:szCs w:val="24"/>
        </w:rPr>
        <w:t>$</w:t>
      </w:r>
      <w:r w:rsidR="00BB4B25" w:rsidRPr="00CC02A9">
        <w:rPr>
          <w:color w:val="0070C0"/>
          <w:szCs w:val="24"/>
        </w:rPr>
        <w:t>[INSERT</w:t>
      </w:r>
      <w:r w:rsidR="00BB4B25" w:rsidRPr="00BB4B25">
        <w:rPr>
          <w:color w:val="0070C0"/>
          <w:szCs w:val="24"/>
        </w:rPr>
        <w:t xml:space="preserve"> DOLLARS]</w:t>
      </w:r>
      <w:r w:rsidR="0030720C">
        <w:rPr>
          <w:color w:val="0070C0"/>
          <w:szCs w:val="24"/>
        </w:rPr>
        <w:t xml:space="preserve"> Billion (BYXXXX$)</w:t>
      </w:r>
      <w:r w:rsidR="00BB4B25" w:rsidRPr="00BB4B25">
        <w:rPr>
          <w:color w:val="0070C0"/>
          <w:szCs w:val="24"/>
        </w:rPr>
        <w:t>)</w:t>
      </w:r>
    </w:p>
    <w:p w14:paraId="7C65FA65" w14:textId="77777777" w:rsidR="00AE7BF1" w:rsidRDefault="00AE7BF1" w:rsidP="00AE7BF1">
      <w:pPr>
        <w:ind w:left="720" w:firstLine="720"/>
        <w:rPr>
          <w:szCs w:val="24"/>
        </w:rPr>
      </w:pPr>
    </w:p>
    <w:p w14:paraId="6F43F989" w14:textId="77777777" w:rsidR="00AE7BF1" w:rsidRDefault="00022725" w:rsidP="0030720C">
      <w:pPr>
        <w:ind w:firstLine="1440"/>
        <w:rPr>
          <w:szCs w:val="24"/>
        </w:rPr>
      </w:pPr>
      <w:r w:rsidRPr="00022725">
        <w:rPr>
          <w:szCs w:val="24"/>
        </w:rPr>
        <w:t>Average Procurement</w:t>
      </w:r>
      <w:r w:rsidR="00AE7BF1">
        <w:rPr>
          <w:szCs w:val="24"/>
        </w:rPr>
        <w:t xml:space="preserve"> </w:t>
      </w:r>
      <w:r w:rsidRPr="00022725">
        <w:rPr>
          <w:szCs w:val="24"/>
        </w:rPr>
        <w:t>Unit Cost</w:t>
      </w:r>
      <w:proofErr w:type="gramStart"/>
      <w:r w:rsidRPr="00022725">
        <w:rPr>
          <w:szCs w:val="24"/>
        </w:rPr>
        <w:t xml:space="preserve">:  </w:t>
      </w:r>
      <w:r w:rsidR="00BB4B25" w:rsidRPr="00BB4B25">
        <w:rPr>
          <w:color w:val="0070C0"/>
          <w:szCs w:val="24"/>
        </w:rPr>
        <w:t>(</w:t>
      </w:r>
      <w:proofErr w:type="gramEnd"/>
      <w:r w:rsidR="00BB4B25" w:rsidRPr="00BB4B25">
        <w:rPr>
          <w:color w:val="0070C0"/>
          <w:szCs w:val="24"/>
        </w:rPr>
        <w:t xml:space="preserve">Notional language: Not Applicable* or </w:t>
      </w:r>
      <w:r w:rsidR="00CC02A9" w:rsidRPr="00CC02A9">
        <w:rPr>
          <w:color w:val="0070C0"/>
          <w:szCs w:val="24"/>
        </w:rPr>
        <w:t>$[INSERT</w:t>
      </w:r>
      <w:r w:rsidR="00CC02A9" w:rsidRPr="00BB4B25">
        <w:rPr>
          <w:color w:val="0070C0"/>
          <w:szCs w:val="24"/>
        </w:rPr>
        <w:t xml:space="preserve"> DOLLARS]</w:t>
      </w:r>
      <w:r w:rsidR="00CC02A9">
        <w:rPr>
          <w:color w:val="0070C0"/>
          <w:szCs w:val="24"/>
        </w:rPr>
        <w:t xml:space="preserve"> Billion (BYXXXX$)</w:t>
      </w:r>
      <w:r w:rsidR="00BB4B25" w:rsidRPr="00BB4B25">
        <w:rPr>
          <w:color w:val="0070C0"/>
          <w:szCs w:val="24"/>
        </w:rPr>
        <w:t>)</w:t>
      </w:r>
    </w:p>
    <w:p w14:paraId="1DC8FEEC" w14:textId="77777777" w:rsidR="00AE7BF1" w:rsidRDefault="00AE7BF1" w:rsidP="00AE7BF1">
      <w:pPr>
        <w:ind w:left="720" w:firstLine="720"/>
        <w:rPr>
          <w:szCs w:val="24"/>
        </w:rPr>
      </w:pPr>
    </w:p>
    <w:p w14:paraId="42E86AD7" w14:textId="77777777" w:rsidR="00022725" w:rsidRDefault="00AE7BF1" w:rsidP="0030720C">
      <w:pPr>
        <w:ind w:firstLine="1440"/>
        <w:rPr>
          <w:szCs w:val="24"/>
        </w:rPr>
      </w:pPr>
      <w:r>
        <w:rPr>
          <w:szCs w:val="24"/>
        </w:rPr>
        <w:t xml:space="preserve">Total </w:t>
      </w:r>
      <w:r w:rsidR="00022725" w:rsidRPr="00022725">
        <w:rPr>
          <w:szCs w:val="24"/>
        </w:rPr>
        <w:t>Life-Cycle Cost</w:t>
      </w:r>
      <w:proofErr w:type="gramStart"/>
      <w:r w:rsidR="00022725" w:rsidRPr="00022725">
        <w:rPr>
          <w:szCs w:val="24"/>
        </w:rPr>
        <w:t xml:space="preserve">:  </w:t>
      </w:r>
      <w:r w:rsidR="00BB4B25" w:rsidRPr="00BB4B25">
        <w:rPr>
          <w:color w:val="0070C0"/>
          <w:szCs w:val="24"/>
        </w:rPr>
        <w:t>(</w:t>
      </w:r>
      <w:proofErr w:type="gramEnd"/>
      <w:r w:rsidR="00BB4B25" w:rsidRPr="00BB4B25">
        <w:rPr>
          <w:color w:val="0070C0"/>
          <w:szCs w:val="24"/>
        </w:rPr>
        <w:t xml:space="preserve">Notional language: Not Applicable* or </w:t>
      </w:r>
      <w:r w:rsidR="00CC02A9" w:rsidRPr="00CC02A9">
        <w:rPr>
          <w:color w:val="0070C0"/>
          <w:szCs w:val="24"/>
        </w:rPr>
        <w:t>$[INSERT</w:t>
      </w:r>
      <w:r w:rsidR="00CC02A9" w:rsidRPr="00BB4B25">
        <w:rPr>
          <w:color w:val="0070C0"/>
          <w:szCs w:val="24"/>
        </w:rPr>
        <w:t xml:space="preserve"> DOLLARS]</w:t>
      </w:r>
      <w:r w:rsidR="00CC02A9">
        <w:rPr>
          <w:color w:val="0070C0"/>
          <w:szCs w:val="24"/>
        </w:rPr>
        <w:t xml:space="preserve"> Billion (BYXXXX$)</w:t>
      </w:r>
      <w:r w:rsidR="00BB4B25" w:rsidRPr="00BB4B25">
        <w:rPr>
          <w:color w:val="0070C0"/>
          <w:szCs w:val="24"/>
        </w:rPr>
        <w:t>)</w:t>
      </w:r>
    </w:p>
    <w:p w14:paraId="6957A267" w14:textId="77777777" w:rsidR="00AE7BF1" w:rsidRPr="00022725" w:rsidRDefault="00AE7BF1" w:rsidP="00AE7BF1">
      <w:pPr>
        <w:ind w:left="720" w:firstLine="720"/>
        <w:rPr>
          <w:szCs w:val="24"/>
        </w:rPr>
      </w:pPr>
    </w:p>
    <w:p w14:paraId="61FE43A0" w14:textId="77777777" w:rsidR="00022725" w:rsidRPr="0030720C" w:rsidRDefault="00BB4B25" w:rsidP="0030720C">
      <w:pPr>
        <w:ind w:firstLine="1440"/>
        <w:rPr>
          <w:color w:val="0070C0"/>
          <w:szCs w:val="24"/>
        </w:rPr>
      </w:pPr>
      <w:r w:rsidRPr="0030720C">
        <w:rPr>
          <w:color w:val="0070C0"/>
          <w:szCs w:val="24"/>
        </w:rPr>
        <w:t xml:space="preserve">(Notional language if </w:t>
      </w:r>
      <w:r w:rsidR="0030720C">
        <w:rPr>
          <w:color w:val="0070C0"/>
          <w:szCs w:val="24"/>
        </w:rPr>
        <w:t>“N</w:t>
      </w:r>
      <w:r w:rsidRPr="0030720C">
        <w:rPr>
          <w:color w:val="0070C0"/>
          <w:szCs w:val="24"/>
        </w:rPr>
        <w:t xml:space="preserve">ot </w:t>
      </w:r>
      <w:r w:rsidR="0030720C">
        <w:rPr>
          <w:color w:val="0070C0"/>
          <w:szCs w:val="24"/>
        </w:rPr>
        <w:t>A</w:t>
      </w:r>
      <w:r w:rsidRPr="0030720C">
        <w:rPr>
          <w:color w:val="0070C0"/>
          <w:szCs w:val="24"/>
        </w:rPr>
        <w:t>pplicable</w:t>
      </w:r>
      <w:r w:rsidR="0030720C">
        <w:rPr>
          <w:color w:val="0070C0"/>
          <w:szCs w:val="24"/>
        </w:rPr>
        <w:t>”</w:t>
      </w:r>
      <w:proofErr w:type="gramStart"/>
      <w:r w:rsidRPr="0030720C">
        <w:rPr>
          <w:color w:val="0070C0"/>
          <w:szCs w:val="24"/>
        </w:rPr>
        <w:t xml:space="preserve">:  </w:t>
      </w:r>
      <w:r w:rsidRPr="0030720C">
        <w:rPr>
          <w:color w:val="0070C0"/>
        </w:rPr>
        <w:t>[</w:t>
      </w:r>
      <w:proofErr w:type="gramEnd"/>
      <w:r w:rsidRPr="0030720C">
        <w:rPr>
          <w:color w:val="0070C0"/>
        </w:rPr>
        <w:t xml:space="preserve">INSERT PROGRAM ACRONYM] </w:t>
      </w:r>
      <w:r w:rsidR="00022725" w:rsidRPr="0030720C">
        <w:rPr>
          <w:color w:val="0070C0"/>
          <w:szCs w:val="24"/>
        </w:rPr>
        <w:t xml:space="preserve">is a non-standard program that is developing products that are to be embedded in systems across the Department of Defense (DoD).  Production (and sustainment) will be provided for by hosting systems individually. However, the total cost estimated </w:t>
      </w:r>
      <w:r w:rsidR="00AE7BF1" w:rsidRPr="0030720C">
        <w:rPr>
          <w:color w:val="0070C0"/>
          <w:szCs w:val="24"/>
        </w:rPr>
        <w:t>for research, development, test</w:t>
      </w:r>
      <w:r w:rsidR="00022725" w:rsidRPr="0030720C">
        <w:rPr>
          <w:color w:val="0070C0"/>
          <w:szCs w:val="24"/>
        </w:rPr>
        <w:t>,</w:t>
      </w:r>
      <w:r w:rsidR="00AE7BF1" w:rsidRPr="0030720C">
        <w:rPr>
          <w:color w:val="0070C0"/>
          <w:szCs w:val="24"/>
        </w:rPr>
        <w:t xml:space="preserve"> </w:t>
      </w:r>
      <w:r w:rsidR="00022725" w:rsidRPr="0030720C">
        <w:rPr>
          <w:color w:val="0070C0"/>
          <w:szCs w:val="24"/>
        </w:rPr>
        <w:t xml:space="preserve">and evaluation is </w:t>
      </w:r>
      <w:r w:rsidR="00CC02A9">
        <w:rPr>
          <w:color w:val="0070C0"/>
          <w:szCs w:val="24"/>
        </w:rPr>
        <w:t>$</w:t>
      </w:r>
      <w:r w:rsidR="0030720C" w:rsidRPr="0030720C">
        <w:rPr>
          <w:color w:val="0070C0"/>
          <w:szCs w:val="24"/>
        </w:rPr>
        <w:t xml:space="preserve">[INSERT DOLLARS] </w:t>
      </w:r>
      <w:r w:rsidR="00CC02A9">
        <w:rPr>
          <w:color w:val="0070C0"/>
          <w:szCs w:val="24"/>
        </w:rPr>
        <w:t>Billion</w:t>
      </w:r>
      <w:r w:rsidR="0030720C" w:rsidRPr="0030720C">
        <w:rPr>
          <w:color w:val="0070C0"/>
          <w:szCs w:val="24"/>
        </w:rPr>
        <w:t xml:space="preserve"> (Base Year [INSERT YEAR]</w:t>
      </w:r>
      <w:r w:rsidR="00CC02A9">
        <w:rPr>
          <w:color w:val="0070C0"/>
          <w:szCs w:val="24"/>
        </w:rPr>
        <w:t xml:space="preserve"> dollars (BYXXXX</w:t>
      </w:r>
      <w:r w:rsidR="00022725" w:rsidRPr="0030720C">
        <w:rPr>
          <w:color w:val="0070C0"/>
          <w:szCs w:val="24"/>
        </w:rPr>
        <w:t>$)).</w:t>
      </w:r>
    </w:p>
    <w:p w14:paraId="727534C7" w14:textId="77777777" w:rsidR="00AE7BF1" w:rsidRPr="00022725" w:rsidRDefault="00AE7BF1" w:rsidP="00AE7BF1">
      <w:pPr>
        <w:ind w:left="1440"/>
        <w:rPr>
          <w:szCs w:val="24"/>
        </w:rPr>
      </w:pPr>
    </w:p>
    <w:p w14:paraId="1576A677" w14:textId="77777777" w:rsidR="00022725" w:rsidRDefault="00022725" w:rsidP="00AE7BF1">
      <w:pPr>
        <w:ind w:firstLine="720"/>
        <w:rPr>
          <w:szCs w:val="24"/>
        </w:rPr>
      </w:pPr>
      <w:r w:rsidRPr="00022725">
        <w:rPr>
          <w:szCs w:val="24"/>
        </w:rPr>
        <w:t>(ii)  The schedule milestones are:</w:t>
      </w:r>
    </w:p>
    <w:p w14:paraId="03DCD390" w14:textId="77777777" w:rsidR="00AE7BF1" w:rsidRPr="00022725" w:rsidRDefault="00AE7BF1" w:rsidP="00AE7BF1">
      <w:pPr>
        <w:ind w:firstLine="720"/>
        <w:rPr>
          <w:szCs w:val="24"/>
        </w:rPr>
      </w:pPr>
    </w:p>
    <w:p w14:paraId="49ACF4DB" w14:textId="77777777" w:rsidR="00022725" w:rsidRDefault="00022725" w:rsidP="0030720C">
      <w:pPr>
        <w:ind w:firstLine="1440"/>
        <w:rPr>
          <w:szCs w:val="24"/>
        </w:rPr>
      </w:pPr>
      <w:r w:rsidRPr="00022725">
        <w:rPr>
          <w:szCs w:val="24"/>
        </w:rPr>
        <w:t>MS C</w:t>
      </w:r>
      <w:proofErr w:type="gramStart"/>
      <w:r w:rsidRPr="00022725">
        <w:rPr>
          <w:szCs w:val="24"/>
        </w:rPr>
        <w:t xml:space="preserve">: </w:t>
      </w:r>
      <w:r w:rsidRPr="0030720C">
        <w:rPr>
          <w:color w:val="0070C0"/>
          <w:szCs w:val="24"/>
        </w:rPr>
        <w:t xml:space="preserve"> </w:t>
      </w:r>
      <w:r w:rsidR="0030720C" w:rsidRPr="0030720C">
        <w:rPr>
          <w:color w:val="0070C0"/>
          <w:szCs w:val="24"/>
        </w:rPr>
        <w:t>(</w:t>
      </w:r>
      <w:proofErr w:type="gramEnd"/>
      <w:r w:rsidR="0030720C" w:rsidRPr="0030720C">
        <w:rPr>
          <w:color w:val="0070C0"/>
          <w:szCs w:val="24"/>
        </w:rPr>
        <w:t xml:space="preserve">Notional language: Not Applicable* or </w:t>
      </w:r>
      <w:r w:rsidR="0030720C">
        <w:rPr>
          <w:color w:val="0070C0"/>
          <w:szCs w:val="24"/>
        </w:rPr>
        <w:t xml:space="preserve">MS C of </w:t>
      </w:r>
      <w:r w:rsidR="0030720C" w:rsidRPr="00BB4B25">
        <w:rPr>
          <w:color w:val="0070C0"/>
        </w:rPr>
        <w:t>[INSERT PROGRAM ACRONYM]</w:t>
      </w:r>
      <w:r w:rsidR="0030720C" w:rsidRPr="00BB4B25">
        <w:rPr>
          <w:color w:val="0070C0"/>
          <w:szCs w:val="24"/>
        </w:rPr>
        <w:t xml:space="preserve"> </w:t>
      </w:r>
      <w:r w:rsidR="0030720C">
        <w:rPr>
          <w:color w:val="0070C0"/>
          <w:szCs w:val="24"/>
        </w:rPr>
        <w:t xml:space="preserve">is expected to occur from </w:t>
      </w:r>
      <w:r w:rsidR="0030720C" w:rsidRPr="0030720C">
        <w:rPr>
          <w:color w:val="0070C0"/>
          <w:szCs w:val="24"/>
        </w:rPr>
        <w:t xml:space="preserve">[INSERT </w:t>
      </w:r>
      <w:r w:rsidR="0030720C">
        <w:rPr>
          <w:color w:val="0070C0"/>
          <w:szCs w:val="24"/>
        </w:rPr>
        <w:t xml:space="preserve">DATE RANGE OR SPECIFIC DATE - </w:t>
      </w:r>
      <w:r w:rsidR="0030720C" w:rsidRPr="0030720C">
        <w:rPr>
          <w:color w:val="0070C0"/>
        </w:rPr>
        <w:t>MONTH DAY, XXXX</w:t>
      </w:r>
      <w:r w:rsidR="0030720C" w:rsidRPr="0030720C">
        <w:rPr>
          <w:color w:val="0070C0"/>
          <w:szCs w:val="24"/>
        </w:rPr>
        <w:t>])</w:t>
      </w:r>
      <w:r w:rsidRPr="0030720C">
        <w:rPr>
          <w:color w:val="0070C0"/>
          <w:szCs w:val="24"/>
        </w:rPr>
        <w:t xml:space="preserve">.  </w:t>
      </w:r>
      <w:r w:rsidR="0030720C" w:rsidRPr="0030720C">
        <w:rPr>
          <w:color w:val="0070C0"/>
          <w:szCs w:val="24"/>
        </w:rPr>
        <w:t xml:space="preserve">(Notional language if “Not Applicable”:  </w:t>
      </w:r>
      <w:r w:rsidRPr="0030720C">
        <w:rPr>
          <w:color w:val="0070C0"/>
          <w:szCs w:val="24"/>
        </w:rPr>
        <w:t>There</w:t>
      </w:r>
      <w:r w:rsidR="00AE7BF1" w:rsidRPr="0030720C">
        <w:rPr>
          <w:color w:val="0070C0"/>
          <w:szCs w:val="24"/>
        </w:rPr>
        <w:t xml:space="preserve"> </w:t>
      </w:r>
      <w:r w:rsidRPr="0030720C">
        <w:rPr>
          <w:color w:val="0070C0"/>
          <w:szCs w:val="24"/>
        </w:rPr>
        <w:t>are no production decisions in this development-</w:t>
      </w:r>
      <w:r w:rsidR="00012690" w:rsidRPr="0030720C">
        <w:rPr>
          <w:color w:val="0070C0"/>
          <w:szCs w:val="24"/>
        </w:rPr>
        <w:t>o</w:t>
      </w:r>
      <w:r w:rsidRPr="0030720C">
        <w:rPr>
          <w:color w:val="0070C0"/>
          <w:szCs w:val="24"/>
        </w:rPr>
        <w:t>nly program.</w:t>
      </w:r>
      <w:r w:rsidR="0030720C" w:rsidRPr="0030720C">
        <w:rPr>
          <w:color w:val="0070C0"/>
          <w:szCs w:val="24"/>
        </w:rPr>
        <w:t>)</w:t>
      </w:r>
    </w:p>
    <w:p w14:paraId="0B3A6295" w14:textId="77777777" w:rsidR="00012690" w:rsidRPr="00022725" w:rsidRDefault="00012690" w:rsidP="00AE7BF1">
      <w:pPr>
        <w:ind w:left="720" w:firstLine="720"/>
        <w:rPr>
          <w:szCs w:val="24"/>
        </w:rPr>
      </w:pPr>
    </w:p>
    <w:p w14:paraId="59E4AC9E" w14:textId="77777777" w:rsidR="00022725" w:rsidRPr="0030720C" w:rsidRDefault="00022725" w:rsidP="0030720C">
      <w:pPr>
        <w:ind w:firstLine="1440"/>
        <w:rPr>
          <w:color w:val="0070C0"/>
          <w:szCs w:val="24"/>
        </w:rPr>
      </w:pPr>
      <w:r w:rsidRPr="00022725">
        <w:rPr>
          <w:szCs w:val="24"/>
        </w:rPr>
        <w:lastRenderedPageBreak/>
        <w:t>Operational Test and Evaluation</w:t>
      </w:r>
      <w:r w:rsidR="00012690">
        <w:rPr>
          <w:szCs w:val="24"/>
        </w:rPr>
        <w:t xml:space="preserve"> (</w:t>
      </w:r>
      <w:r w:rsidRPr="00022725">
        <w:rPr>
          <w:szCs w:val="24"/>
        </w:rPr>
        <w:t xml:space="preserve">OT&amp;E): OT&amp;E of </w:t>
      </w:r>
      <w:r w:rsidR="0030720C" w:rsidRPr="00BB4B25">
        <w:rPr>
          <w:color w:val="0070C0"/>
        </w:rPr>
        <w:t>[INSERT PROGRAM ACRONYM]</w:t>
      </w:r>
      <w:r w:rsidR="0030720C" w:rsidRPr="00BB4B25">
        <w:rPr>
          <w:color w:val="0070C0"/>
          <w:szCs w:val="24"/>
        </w:rPr>
        <w:t xml:space="preserve"> </w:t>
      </w:r>
      <w:r w:rsidR="0030720C">
        <w:rPr>
          <w:szCs w:val="24"/>
        </w:rPr>
        <w:t>is expected to occur</w:t>
      </w:r>
      <w:r w:rsidRPr="00022725">
        <w:rPr>
          <w:szCs w:val="24"/>
        </w:rPr>
        <w:t xml:space="preserve"> </w:t>
      </w:r>
      <w:r w:rsidR="0030720C" w:rsidRPr="0030720C">
        <w:rPr>
          <w:color w:val="0070C0"/>
          <w:szCs w:val="24"/>
        </w:rPr>
        <w:t xml:space="preserve">[INSERT </w:t>
      </w:r>
      <w:r w:rsidR="0030720C">
        <w:rPr>
          <w:color w:val="0070C0"/>
          <w:szCs w:val="24"/>
        </w:rPr>
        <w:t xml:space="preserve">from DATE RANGE OR on SPECIFIC DATE - </w:t>
      </w:r>
      <w:r w:rsidR="0030720C" w:rsidRPr="0030720C">
        <w:rPr>
          <w:color w:val="0070C0"/>
        </w:rPr>
        <w:t>MONTH DAY, XXXX</w:t>
      </w:r>
      <w:r w:rsidR="0030720C" w:rsidRPr="0030720C">
        <w:rPr>
          <w:color w:val="0070C0"/>
          <w:szCs w:val="24"/>
        </w:rPr>
        <w:t>])</w:t>
      </w:r>
      <w:r w:rsidR="0030720C">
        <w:rPr>
          <w:szCs w:val="24"/>
        </w:rPr>
        <w:t xml:space="preserve">.  </w:t>
      </w:r>
      <w:r w:rsidR="0030720C" w:rsidRPr="0030720C">
        <w:rPr>
          <w:color w:val="0070C0"/>
          <w:szCs w:val="24"/>
        </w:rPr>
        <w:t>(Notional language:  …</w:t>
      </w:r>
      <w:r w:rsidRPr="0030720C">
        <w:rPr>
          <w:color w:val="0070C0"/>
          <w:szCs w:val="24"/>
        </w:rPr>
        <w:t>the</w:t>
      </w:r>
      <w:r w:rsidR="00012690" w:rsidRPr="0030720C">
        <w:rPr>
          <w:color w:val="0070C0"/>
          <w:szCs w:val="24"/>
        </w:rPr>
        <w:t xml:space="preserve"> </w:t>
      </w:r>
      <w:r w:rsidRPr="0030720C">
        <w:rPr>
          <w:color w:val="0070C0"/>
          <w:szCs w:val="24"/>
        </w:rPr>
        <w:t>four</w:t>
      </w:r>
      <w:r w:rsidR="00012690" w:rsidRPr="0030720C">
        <w:rPr>
          <w:color w:val="0070C0"/>
          <w:szCs w:val="24"/>
        </w:rPr>
        <w:t xml:space="preserve"> </w:t>
      </w:r>
      <w:r w:rsidRPr="0030720C">
        <w:rPr>
          <w:color w:val="0070C0"/>
          <w:szCs w:val="24"/>
        </w:rPr>
        <w:t xml:space="preserve">Service-designated lead platforms </w:t>
      </w:r>
      <w:proofErr w:type="gramStart"/>
      <w:r w:rsidRPr="0030720C">
        <w:rPr>
          <w:color w:val="0070C0"/>
          <w:szCs w:val="24"/>
        </w:rPr>
        <w:t>is</w:t>
      </w:r>
      <w:proofErr w:type="gramEnd"/>
      <w:r w:rsidRPr="0030720C">
        <w:rPr>
          <w:color w:val="0070C0"/>
          <w:szCs w:val="24"/>
        </w:rPr>
        <w:t xml:space="preserve"> expected to occur from October 2019 -April 2021 as follows:</w:t>
      </w:r>
    </w:p>
    <w:p w14:paraId="34BF15F8" w14:textId="77777777" w:rsidR="00012690" w:rsidRPr="0030720C" w:rsidRDefault="00012690" w:rsidP="00012690">
      <w:pPr>
        <w:ind w:left="720" w:firstLine="720"/>
        <w:rPr>
          <w:color w:val="0070C0"/>
          <w:szCs w:val="24"/>
        </w:rPr>
      </w:pPr>
    </w:p>
    <w:p w14:paraId="21BAAC81" w14:textId="77777777" w:rsidR="0030720C" w:rsidRDefault="0030720C" w:rsidP="0030720C">
      <w:pPr>
        <w:ind w:firstLine="2160"/>
        <w:rPr>
          <w:color w:val="0070C0"/>
          <w:szCs w:val="24"/>
        </w:rPr>
      </w:pPr>
      <w:r>
        <w:rPr>
          <w:color w:val="0070C0"/>
          <w:szCs w:val="24"/>
        </w:rPr>
        <w:t>[INSERT PLATFORM NAME (ACRONYM)</w:t>
      </w:r>
      <w:proofErr w:type="gramStart"/>
      <w:r w:rsidR="00022725" w:rsidRPr="0030720C">
        <w:rPr>
          <w:color w:val="0070C0"/>
          <w:szCs w:val="24"/>
        </w:rPr>
        <w:t xml:space="preserve">:  </w:t>
      </w:r>
      <w:r w:rsidRPr="0030720C">
        <w:rPr>
          <w:color w:val="0070C0"/>
          <w:szCs w:val="24"/>
        </w:rPr>
        <w:t>[</w:t>
      </w:r>
      <w:proofErr w:type="gramEnd"/>
      <w:r w:rsidRPr="0030720C">
        <w:rPr>
          <w:color w:val="0070C0"/>
          <w:szCs w:val="24"/>
        </w:rPr>
        <w:t xml:space="preserve">INSERT </w:t>
      </w:r>
      <w:r>
        <w:rPr>
          <w:color w:val="0070C0"/>
          <w:szCs w:val="24"/>
        </w:rPr>
        <w:t xml:space="preserve">DATE RANGE - </w:t>
      </w:r>
      <w:r w:rsidRPr="0030720C">
        <w:rPr>
          <w:color w:val="0070C0"/>
        </w:rPr>
        <w:t>MONTH XXXX</w:t>
      </w:r>
      <w:r w:rsidRPr="0030720C">
        <w:rPr>
          <w:color w:val="0070C0"/>
          <w:szCs w:val="24"/>
        </w:rPr>
        <w:t>]</w:t>
      </w:r>
    </w:p>
    <w:p w14:paraId="11788970" w14:textId="77777777" w:rsidR="0030720C" w:rsidRDefault="0030720C" w:rsidP="0030720C">
      <w:pPr>
        <w:ind w:firstLine="2160"/>
        <w:rPr>
          <w:color w:val="0070C0"/>
          <w:szCs w:val="24"/>
        </w:rPr>
      </w:pPr>
    </w:p>
    <w:p w14:paraId="583D467B" w14:textId="77777777" w:rsidR="0030720C" w:rsidRDefault="0030720C" w:rsidP="0030720C">
      <w:pPr>
        <w:ind w:firstLine="2160"/>
        <w:rPr>
          <w:color w:val="0070C0"/>
          <w:szCs w:val="24"/>
        </w:rPr>
      </w:pPr>
      <w:r>
        <w:rPr>
          <w:color w:val="0070C0"/>
          <w:szCs w:val="24"/>
        </w:rPr>
        <w:t>[INSERT PLATFORM NAME (ACRONYM)</w:t>
      </w:r>
      <w:proofErr w:type="gramStart"/>
      <w:r w:rsidRPr="0030720C">
        <w:rPr>
          <w:color w:val="0070C0"/>
          <w:szCs w:val="24"/>
        </w:rPr>
        <w:t>:  [</w:t>
      </w:r>
      <w:proofErr w:type="gramEnd"/>
      <w:r w:rsidRPr="0030720C">
        <w:rPr>
          <w:color w:val="0070C0"/>
          <w:szCs w:val="24"/>
        </w:rPr>
        <w:t xml:space="preserve">INSERT </w:t>
      </w:r>
      <w:r>
        <w:rPr>
          <w:color w:val="0070C0"/>
          <w:szCs w:val="24"/>
        </w:rPr>
        <w:t xml:space="preserve">DATE RANGE - </w:t>
      </w:r>
      <w:r w:rsidRPr="0030720C">
        <w:rPr>
          <w:color w:val="0070C0"/>
        </w:rPr>
        <w:t>MONTH XXXX</w:t>
      </w:r>
      <w:r w:rsidRPr="0030720C">
        <w:rPr>
          <w:color w:val="0070C0"/>
          <w:szCs w:val="24"/>
        </w:rPr>
        <w:t>]</w:t>
      </w:r>
    </w:p>
    <w:p w14:paraId="41C5D0BF" w14:textId="77777777" w:rsidR="00022725" w:rsidRPr="0030720C" w:rsidRDefault="00022725" w:rsidP="0030720C">
      <w:pPr>
        <w:ind w:left="1440" w:firstLine="720"/>
        <w:rPr>
          <w:color w:val="0070C0"/>
          <w:szCs w:val="24"/>
        </w:rPr>
      </w:pPr>
      <w:r w:rsidRPr="0030720C">
        <w:rPr>
          <w:color w:val="0070C0"/>
          <w:szCs w:val="24"/>
        </w:rPr>
        <w:t xml:space="preserve"> </w:t>
      </w:r>
    </w:p>
    <w:p w14:paraId="5CE61716" w14:textId="77777777" w:rsidR="00022725" w:rsidRPr="0030720C" w:rsidRDefault="0030720C" w:rsidP="0030720C">
      <w:pPr>
        <w:ind w:firstLine="1440"/>
        <w:rPr>
          <w:color w:val="0070C0"/>
          <w:szCs w:val="24"/>
        </w:rPr>
      </w:pPr>
      <w:r w:rsidRPr="0030720C">
        <w:rPr>
          <w:color w:val="0070C0"/>
          <w:szCs w:val="24"/>
        </w:rPr>
        <w:t xml:space="preserve">(Notional language:  </w:t>
      </w:r>
      <w:r w:rsidR="00022725" w:rsidRPr="0030720C">
        <w:rPr>
          <w:color w:val="0070C0"/>
          <w:szCs w:val="24"/>
        </w:rPr>
        <w:t>Note:  Operational Test for each lead platform is a Service-led event and the</w:t>
      </w:r>
      <w:r w:rsidRPr="0030720C">
        <w:rPr>
          <w:color w:val="0070C0"/>
          <w:szCs w:val="24"/>
        </w:rPr>
        <w:t xml:space="preserve"> </w:t>
      </w:r>
      <w:r w:rsidR="00DC0E09" w:rsidRPr="0030720C">
        <w:rPr>
          <w:color w:val="0070C0"/>
          <w:szCs w:val="24"/>
        </w:rPr>
        <w:t>MG</w:t>
      </w:r>
      <w:r w:rsidR="00022725" w:rsidRPr="0030720C">
        <w:rPr>
          <w:color w:val="0070C0"/>
          <w:szCs w:val="24"/>
        </w:rPr>
        <w:t>UE program provides support to this testing.</w:t>
      </w:r>
    </w:p>
    <w:p w14:paraId="02108FD2" w14:textId="77777777" w:rsidR="00DC0E09" w:rsidRPr="0030720C" w:rsidRDefault="00DC0E09" w:rsidP="0030720C">
      <w:pPr>
        <w:ind w:firstLine="1440"/>
        <w:rPr>
          <w:color w:val="0070C0"/>
          <w:szCs w:val="24"/>
        </w:rPr>
      </w:pPr>
    </w:p>
    <w:p w14:paraId="506A232F" w14:textId="77777777" w:rsidR="00022725" w:rsidRPr="0030720C" w:rsidRDefault="00022725" w:rsidP="0030720C">
      <w:pPr>
        <w:ind w:firstLine="1440"/>
        <w:rPr>
          <w:color w:val="0070C0"/>
          <w:szCs w:val="24"/>
        </w:rPr>
      </w:pPr>
      <w:r w:rsidRPr="0030720C">
        <w:rPr>
          <w:color w:val="0070C0"/>
          <w:szCs w:val="24"/>
        </w:rPr>
        <w:t xml:space="preserve">Initial Operation al Capability (IOC): Not Applicable. IOC will occur when </w:t>
      </w:r>
      <w:proofErr w:type="gramStart"/>
      <w:r w:rsidRPr="0030720C">
        <w:rPr>
          <w:color w:val="0070C0"/>
          <w:szCs w:val="24"/>
        </w:rPr>
        <w:t>sufficient quantities</w:t>
      </w:r>
      <w:proofErr w:type="gramEnd"/>
      <w:r w:rsidR="00DC0E09" w:rsidRPr="0030720C">
        <w:rPr>
          <w:color w:val="0070C0"/>
          <w:szCs w:val="24"/>
        </w:rPr>
        <w:t xml:space="preserve"> </w:t>
      </w:r>
      <w:r w:rsidRPr="0030720C">
        <w:rPr>
          <w:color w:val="0070C0"/>
          <w:szCs w:val="24"/>
        </w:rPr>
        <w:t>are fielded by the Services.  Services will make IOC declarations for their weapon systems individually.</w:t>
      </w:r>
    </w:p>
    <w:p w14:paraId="12D4AF40" w14:textId="77777777" w:rsidR="00DC0E09" w:rsidRPr="0030720C" w:rsidRDefault="00DC0E09" w:rsidP="0030720C">
      <w:pPr>
        <w:ind w:firstLine="1440"/>
        <w:rPr>
          <w:color w:val="0070C0"/>
          <w:szCs w:val="24"/>
        </w:rPr>
      </w:pPr>
    </w:p>
    <w:p w14:paraId="0453E752" w14:textId="77777777" w:rsidR="00022725" w:rsidRPr="0030720C" w:rsidRDefault="00022725" w:rsidP="0030720C">
      <w:pPr>
        <w:ind w:firstLine="1440"/>
        <w:rPr>
          <w:color w:val="0070C0"/>
          <w:szCs w:val="24"/>
        </w:rPr>
      </w:pPr>
      <w:r w:rsidRPr="0030720C">
        <w:rPr>
          <w:color w:val="0070C0"/>
          <w:szCs w:val="24"/>
        </w:rPr>
        <w:t>Full Rate Production:  Not Applicable. There are no production decisions in this</w:t>
      </w:r>
      <w:r w:rsidR="003821BC" w:rsidRPr="0030720C">
        <w:rPr>
          <w:color w:val="0070C0"/>
          <w:szCs w:val="24"/>
        </w:rPr>
        <w:t xml:space="preserve"> </w:t>
      </w:r>
      <w:r w:rsidRPr="0030720C">
        <w:rPr>
          <w:color w:val="0070C0"/>
          <w:szCs w:val="24"/>
        </w:rPr>
        <w:t>development-only program.  Services will make individual production decisions.</w:t>
      </w:r>
      <w:r w:rsidR="00CC02A9">
        <w:rPr>
          <w:color w:val="0070C0"/>
          <w:szCs w:val="24"/>
        </w:rPr>
        <w:t>)</w:t>
      </w:r>
    </w:p>
    <w:p w14:paraId="21DDE9B1" w14:textId="77777777" w:rsidR="00022725" w:rsidRPr="00022725" w:rsidRDefault="00022725" w:rsidP="00022725">
      <w:pPr>
        <w:rPr>
          <w:szCs w:val="24"/>
        </w:rPr>
      </w:pPr>
    </w:p>
    <w:p w14:paraId="595AE7EB" w14:textId="77777777" w:rsidR="00022725" w:rsidRPr="0030720C" w:rsidRDefault="00022725" w:rsidP="00022725">
      <w:pPr>
        <w:rPr>
          <w:szCs w:val="24"/>
        </w:rPr>
      </w:pPr>
      <w:r w:rsidRPr="0030720C">
        <w:rPr>
          <w:szCs w:val="24"/>
        </w:rPr>
        <w:t>(C) The independent estimated cost for the program established pursuant to section 2334(a)(6) of</w:t>
      </w:r>
      <w:r w:rsidR="003821BC" w:rsidRPr="0030720C">
        <w:rPr>
          <w:szCs w:val="24"/>
        </w:rPr>
        <w:t xml:space="preserve"> </w:t>
      </w:r>
      <w:r w:rsidRPr="0030720C">
        <w:rPr>
          <w:szCs w:val="24"/>
        </w:rPr>
        <w:t xml:space="preserve">this title, and any independent estimated schedule for the </w:t>
      </w:r>
      <w:proofErr w:type="gramStart"/>
      <w:r w:rsidRPr="0030720C">
        <w:rPr>
          <w:szCs w:val="24"/>
        </w:rPr>
        <w:t>progr</w:t>
      </w:r>
      <w:r w:rsidR="003821BC" w:rsidRPr="0030720C">
        <w:rPr>
          <w:szCs w:val="24"/>
        </w:rPr>
        <w:t>am ,</w:t>
      </w:r>
      <w:proofErr w:type="gramEnd"/>
      <w:r w:rsidR="003821BC" w:rsidRPr="0030720C">
        <w:rPr>
          <w:szCs w:val="24"/>
        </w:rPr>
        <w:t xml:space="preserve"> including: (i) the dollar v</w:t>
      </w:r>
      <w:r w:rsidRPr="0030720C">
        <w:rPr>
          <w:szCs w:val="24"/>
        </w:rPr>
        <w:t>alues and ranges estimated for the program acquisition unit cost, average procurement unit cost, and total life-cycle cost; and (ii) the planned dates for each program milestone, initial operational test and evaluation, and initial operational capability.</w:t>
      </w:r>
    </w:p>
    <w:p w14:paraId="0F7FFA31" w14:textId="77777777" w:rsidR="003821BC" w:rsidRPr="00022725" w:rsidRDefault="003821BC" w:rsidP="00022725">
      <w:pPr>
        <w:rPr>
          <w:szCs w:val="24"/>
        </w:rPr>
      </w:pPr>
    </w:p>
    <w:p w14:paraId="3BADD8C8" w14:textId="77777777" w:rsidR="00022725" w:rsidRDefault="00022725" w:rsidP="003821BC">
      <w:pPr>
        <w:ind w:firstLine="720"/>
        <w:rPr>
          <w:szCs w:val="24"/>
        </w:rPr>
      </w:pPr>
      <w:r w:rsidRPr="00022725">
        <w:rPr>
          <w:szCs w:val="24"/>
        </w:rPr>
        <w:t xml:space="preserve">(i)   The Director of Cost Assessment and </w:t>
      </w:r>
      <w:r w:rsidR="003821BC">
        <w:rPr>
          <w:szCs w:val="24"/>
        </w:rPr>
        <w:t>Program E</w:t>
      </w:r>
      <w:r w:rsidRPr="00022725">
        <w:rPr>
          <w:szCs w:val="24"/>
        </w:rPr>
        <w:t>va</w:t>
      </w:r>
      <w:r w:rsidR="003821BC">
        <w:rPr>
          <w:szCs w:val="24"/>
        </w:rPr>
        <w:t xml:space="preserve">luation (D, CAPE) conducted an </w:t>
      </w:r>
      <w:r w:rsidRPr="00022725">
        <w:rPr>
          <w:szCs w:val="24"/>
        </w:rPr>
        <w:t xml:space="preserve">Independent Cost Estimate for the program, dated </w:t>
      </w:r>
      <w:r w:rsidR="00CC02A9" w:rsidRPr="0030720C">
        <w:rPr>
          <w:color w:val="0070C0"/>
          <w:szCs w:val="24"/>
        </w:rPr>
        <w:t xml:space="preserve">[INSERT </w:t>
      </w:r>
      <w:r w:rsidR="00CC02A9">
        <w:rPr>
          <w:color w:val="0070C0"/>
          <w:szCs w:val="24"/>
        </w:rPr>
        <w:t xml:space="preserve">DATE - </w:t>
      </w:r>
      <w:r w:rsidR="00CC02A9" w:rsidRPr="0030720C">
        <w:rPr>
          <w:color w:val="0070C0"/>
        </w:rPr>
        <w:t>MONTH DAY, XXXX</w:t>
      </w:r>
      <w:r w:rsidR="00CC02A9" w:rsidRPr="0030720C">
        <w:rPr>
          <w:color w:val="0070C0"/>
          <w:szCs w:val="24"/>
        </w:rPr>
        <w:t>])</w:t>
      </w:r>
      <w:r w:rsidRPr="00022725">
        <w:rPr>
          <w:szCs w:val="24"/>
        </w:rPr>
        <w:t>, and estab</w:t>
      </w:r>
      <w:r w:rsidR="00CC02A9">
        <w:rPr>
          <w:szCs w:val="24"/>
        </w:rPr>
        <w:t xml:space="preserve">lished the following estimated </w:t>
      </w:r>
      <w:r w:rsidRPr="00022725">
        <w:rPr>
          <w:szCs w:val="24"/>
        </w:rPr>
        <w:t>cost:</w:t>
      </w:r>
    </w:p>
    <w:p w14:paraId="1762463A" w14:textId="77777777" w:rsidR="003821BC" w:rsidRPr="00022725" w:rsidRDefault="003821BC" w:rsidP="00022725">
      <w:pPr>
        <w:rPr>
          <w:szCs w:val="24"/>
        </w:rPr>
      </w:pPr>
    </w:p>
    <w:p w14:paraId="302CE32E" w14:textId="77777777" w:rsidR="003821BC" w:rsidRPr="00CC02A9" w:rsidRDefault="00022725" w:rsidP="00CC02A9">
      <w:pPr>
        <w:autoSpaceDE w:val="0"/>
        <w:autoSpaceDN w:val="0"/>
        <w:adjustRightInd w:val="0"/>
        <w:ind w:firstLine="1440"/>
        <w:rPr>
          <w:color w:val="000000"/>
          <w:szCs w:val="24"/>
        </w:rPr>
      </w:pPr>
      <w:r w:rsidRPr="00022725">
        <w:rPr>
          <w:szCs w:val="24"/>
        </w:rPr>
        <w:t>Program Acquisition Unit Cost</w:t>
      </w:r>
      <w:proofErr w:type="gramStart"/>
      <w:r w:rsidRPr="00022725">
        <w:rPr>
          <w:szCs w:val="24"/>
        </w:rPr>
        <w:t xml:space="preserve">:  </w:t>
      </w:r>
      <w:r w:rsidR="00CC02A9" w:rsidRPr="00BB4B25">
        <w:rPr>
          <w:color w:val="0070C0"/>
          <w:szCs w:val="24"/>
        </w:rPr>
        <w:t>(</w:t>
      </w:r>
      <w:proofErr w:type="gramEnd"/>
      <w:r w:rsidR="00CC02A9" w:rsidRPr="00BB4B25">
        <w:rPr>
          <w:color w:val="0070C0"/>
          <w:szCs w:val="24"/>
        </w:rPr>
        <w:t xml:space="preserve">Notional language: Not Applicable or </w:t>
      </w:r>
      <w:r w:rsidR="00CC02A9" w:rsidRPr="00CC02A9">
        <w:rPr>
          <w:color w:val="0070C0"/>
          <w:szCs w:val="24"/>
        </w:rPr>
        <w:t>$[INSERT</w:t>
      </w:r>
      <w:r w:rsidR="00CC02A9" w:rsidRPr="00BB4B25">
        <w:rPr>
          <w:color w:val="0070C0"/>
          <w:szCs w:val="24"/>
        </w:rPr>
        <w:t xml:space="preserve"> DOLLARS]</w:t>
      </w:r>
      <w:r w:rsidR="00CC02A9">
        <w:rPr>
          <w:color w:val="0070C0"/>
          <w:szCs w:val="24"/>
        </w:rPr>
        <w:t xml:space="preserve"> Billion (BYXXXX$)</w:t>
      </w:r>
      <w:r w:rsidR="00CC02A9" w:rsidRPr="00BB4B25">
        <w:rPr>
          <w:color w:val="0070C0"/>
          <w:szCs w:val="24"/>
        </w:rPr>
        <w:t>)</w:t>
      </w:r>
    </w:p>
    <w:p w14:paraId="451439D2" w14:textId="77777777" w:rsidR="003821BC" w:rsidRDefault="003821BC" w:rsidP="003821BC">
      <w:pPr>
        <w:ind w:left="720" w:firstLine="720"/>
        <w:rPr>
          <w:szCs w:val="24"/>
        </w:rPr>
      </w:pPr>
    </w:p>
    <w:p w14:paraId="33FB0C86" w14:textId="77777777" w:rsidR="00CC02A9" w:rsidRPr="0030720C" w:rsidRDefault="00022725" w:rsidP="00CC02A9">
      <w:pPr>
        <w:autoSpaceDE w:val="0"/>
        <w:autoSpaceDN w:val="0"/>
        <w:adjustRightInd w:val="0"/>
        <w:ind w:firstLine="1440"/>
        <w:rPr>
          <w:color w:val="000000"/>
          <w:szCs w:val="24"/>
        </w:rPr>
      </w:pPr>
      <w:r w:rsidRPr="00022725">
        <w:rPr>
          <w:szCs w:val="24"/>
        </w:rPr>
        <w:t>Average Procurement</w:t>
      </w:r>
      <w:r w:rsidR="003821BC">
        <w:rPr>
          <w:szCs w:val="24"/>
        </w:rPr>
        <w:t xml:space="preserve"> U</w:t>
      </w:r>
      <w:r w:rsidRPr="00022725">
        <w:rPr>
          <w:szCs w:val="24"/>
        </w:rPr>
        <w:t>nit Cost</w:t>
      </w:r>
      <w:proofErr w:type="gramStart"/>
      <w:r w:rsidRPr="00022725">
        <w:rPr>
          <w:szCs w:val="24"/>
        </w:rPr>
        <w:t xml:space="preserve">:  </w:t>
      </w:r>
      <w:r w:rsidR="00CC02A9" w:rsidRPr="00BB4B25">
        <w:rPr>
          <w:color w:val="0070C0"/>
          <w:szCs w:val="24"/>
        </w:rPr>
        <w:t>(</w:t>
      </w:r>
      <w:proofErr w:type="gramEnd"/>
      <w:r w:rsidR="00CC02A9" w:rsidRPr="00BB4B25">
        <w:rPr>
          <w:color w:val="0070C0"/>
          <w:szCs w:val="24"/>
        </w:rPr>
        <w:t xml:space="preserve">Notional language: Not Applicable or </w:t>
      </w:r>
      <w:r w:rsidR="00CC02A9" w:rsidRPr="00CC02A9">
        <w:rPr>
          <w:color w:val="0070C0"/>
          <w:szCs w:val="24"/>
        </w:rPr>
        <w:t>$[INSERT</w:t>
      </w:r>
      <w:r w:rsidR="00CC02A9" w:rsidRPr="00BB4B25">
        <w:rPr>
          <w:color w:val="0070C0"/>
          <w:szCs w:val="24"/>
        </w:rPr>
        <w:t xml:space="preserve"> DOLLARS]</w:t>
      </w:r>
      <w:r w:rsidR="00CC02A9">
        <w:rPr>
          <w:color w:val="0070C0"/>
          <w:szCs w:val="24"/>
        </w:rPr>
        <w:t xml:space="preserve"> Billion (BYXXXX$)</w:t>
      </w:r>
      <w:r w:rsidR="00CC02A9" w:rsidRPr="00BB4B25">
        <w:rPr>
          <w:color w:val="0070C0"/>
          <w:szCs w:val="24"/>
        </w:rPr>
        <w:t>)</w:t>
      </w:r>
    </w:p>
    <w:p w14:paraId="411C4559" w14:textId="77777777" w:rsidR="003821BC" w:rsidRDefault="003821BC" w:rsidP="00CC02A9">
      <w:pPr>
        <w:rPr>
          <w:szCs w:val="24"/>
        </w:rPr>
      </w:pPr>
    </w:p>
    <w:p w14:paraId="749D4AE9" w14:textId="77777777" w:rsidR="003821BC" w:rsidRPr="00CC02A9" w:rsidRDefault="00022725" w:rsidP="00CC02A9">
      <w:pPr>
        <w:autoSpaceDE w:val="0"/>
        <w:autoSpaceDN w:val="0"/>
        <w:adjustRightInd w:val="0"/>
        <w:ind w:firstLine="1440"/>
        <w:rPr>
          <w:color w:val="000000"/>
          <w:szCs w:val="24"/>
        </w:rPr>
      </w:pPr>
      <w:r w:rsidRPr="00022725">
        <w:rPr>
          <w:szCs w:val="24"/>
        </w:rPr>
        <w:t>Total</w:t>
      </w:r>
      <w:r w:rsidR="003821BC">
        <w:rPr>
          <w:szCs w:val="24"/>
        </w:rPr>
        <w:t xml:space="preserve"> Life-Cycle </w:t>
      </w:r>
      <w:r w:rsidRPr="00022725">
        <w:rPr>
          <w:szCs w:val="24"/>
        </w:rPr>
        <w:t>Cost:</w:t>
      </w:r>
      <w:proofErr w:type="gramStart"/>
      <w:r w:rsidRPr="00022725">
        <w:rPr>
          <w:szCs w:val="24"/>
        </w:rPr>
        <w:t xml:space="preserve">   </w:t>
      </w:r>
      <w:r w:rsidR="00CC02A9" w:rsidRPr="00BB4B25">
        <w:rPr>
          <w:color w:val="0070C0"/>
          <w:szCs w:val="24"/>
        </w:rPr>
        <w:t>(</w:t>
      </w:r>
      <w:proofErr w:type="gramEnd"/>
      <w:r w:rsidR="00CC02A9" w:rsidRPr="00BB4B25">
        <w:rPr>
          <w:color w:val="0070C0"/>
          <w:szCs w:val="24"/>
        </w:rPr>
        <w:t xml:space="preserve">Notional language: Not Applicable or </w:t>
      </w:r>
      <w:r w:rsidR="00CC02A9" w:rsidRPr="00CC02A9">
        <w:rPr>
          <w:color w:val="0070C0"/>
          <w:szCs w:val="24"/>
        </w:rPr>
        <w:t>$[INSERT</w:t>
      </w:r>
      <w:r w:rsidR="00CC02A9" w:rsidRPr="00BB4B25">
        <w:rPr>
          <w:color w:val="0070C0"/>
          <w:szCs w:val="24"/>
        </w:rPr>
        <w:t xml:space="preserve"> DOLLARS]</w:t>
      </w:r>
      <w:r w:rsidR="00CC02A9">
        <w:rPr>
          <w:color w:val="0070C0"/>
          <w:szCs w:val="24"/>
        </w:rPr>
        <w:t xml:space="preserve"> Billion (BYXXXX$)</w:t>
      </w:r>
      <w:r w:rsidR="00CC02A9" w:rsidRPr="00BB4B25">
        <w:rPr>
          <w:color w:val="0070C0"/>
          <w:szCs w:val="24"/>
        </w:rPr>
        <w:t>)</w:t>
      </w:r>
    </w:p>
    <w:p w14:paraId="514FB5D8" w14:textId="77777777" w:rsidR="003821BC" w:rsidRDefault="003821BC" w:rsidP="003821BC">
      <w:pPr>
        <w:ind w:left="720" w:firstLine="720"/>
        <w:rPr>
          <w:szCs w:val="24"/>
        </w:rPr>
      </w:pPr>
    </w:p>
    <w:p w14:paraId="79FFFA34" w14:textId="77777777" w:rsidR="00CC02A9" w:rsidRPr="0030720C" w:rsidRDefault="00022725" w:rsidP="00CC02A9">
      <w:pPr>
        <w:autoSpaceDE w:val="0"/>
        <w:autoSpaceDN w:val="0"/>
        <w:adjustRightInd w:val="0"/>
        <w:ind w:firstLine="1440"/>
        <w:rPr>
          <w:color w:val="000000"/>
          <w:szCs w:val="24"/>
        </w:rPr>
      </w:pPr>
      <w:r w:rsidRPr="00022725">
        <w:rPr>
          <w:szCs w:val="24"/>
        </w:rPr>
        <w:t>Total RDT&amp;E Cost:</w:t>
      </w:r>
      <w:proofErr w:type="gramStart"/>
      <w:r w:rsidRPr="00022725">
        <w:rPr>
          <w:szCs w:val="24"/>
        </w:rPr>
        <w:t xml:space="preserve">   </w:t>
      </w:r>
      <w:r w:rsidR="00CC02A9" w:rsidRPr="00BB4B25">
        <w:rPr>
          <w:color w:val="0070C0"/>
          <w:szCs w:val="24"/>
        </w:rPr>
        <w:t>(</w:t>
      </w:r>
      <w:proofErr w:type="gramEnd"/>
      <w:r w:rsidR="00CC02A9" w:rsidRPr="00BB4B25">
        <w:rPr>
          <w:color w:val="0070C0"/>
          <w:szCs w:val="24"/>
        </w:rPr>
        <w:t xml:space="preserve">Notional language: Not Applicable or </w:t>
      </w:r>
      <w:r w:rsidR="00CC02A9" w:rsidRPr="00CC02A9">
        <w:rPr>
          <w:color w:val="0070C0"/>
          <w:szCs w:val="24"/>
        </w:rPr>
        <w:t>$[INSERT</w:t>
      </w:r>
      <w:r w:rsidR="00CC02A9" w:rsidRPr="00BB4B25">
        <w:rPr>
          <w:color w:val="0070C0"/>
          <w:szCs w:val="24"/>
        </w:rPr>
        <w:t xml:space="preserve"> DOLLARS]</w:t>
      </w:r>
      <w:r w:rsidR="00CC02A9">
        <w:rPr>
          <w:color w:val="0070C0"/>
          <w:szCs w:val="24"/>
        </w:rPr>
        <w:t xml:space="preserve"> Billion (BYXXXX$)</w:t>
      </w:r>
      <w:r w:rsidR="00CC02A9" w:rsidRPr="00BB4B25">
        <w:rPr>
          <w:color w:val="0070C0"/>
          <w:szCs w:val="24"/>
        </w:rPr>
        <w:t>)</w:t>
      </w:r>
    </w:p>
    <w:p w14:paraId="6C2E9BD1" w14:textId="77777777" w:rsidR="003821BC" w:rsidRPr="00022725" w:rsidRDefault="003821BC" w:rsidP="00CC02A9">
      <w:pPr>
        <w:rPr>
          <w:szCs w:val="24"/>
        </w:rPr>
      </w:pPr>
    </w:p>
    <w:p w14:paraId="531C95BD" w14:textId="77777777" w:rsidR="00022725" w:rsidRDefault="00022725" w:rsidP="003821BC">
      <w:pPr>
        <w:ind w:firstLine="720"/>
        <w:rPr>
          <w:szCs w:val="24"/>
        </w:rPr>
      </w:pPr>
      <w:r w:rsidRPr="00022725">
        <w:rPr>
          <w:szCs w:val="24"/>
        </w:rPr>
        <w:t>(ii)  The D, CAPE, established the following estimated schedule:</w:t>
      </w:r>
    </w:p>
    <w:p w14:paraId="0AA95465" w14:textId="77777777" w:rsidR="003821BC" w:rsidRPr="00022725" w:rsidRDefault="003821BC" w:rsidP="003821BC">
      <w:pPr>
        <w:ind w:firstLine="720"/>
        <w:rPr>
          <w:szCs w:val="24"/>
        </w:rPr>
      </w:pPr>
    </w:p>
    <w:p w14:paraId="1D176D47" w14:textId="77777777" w:rsidR="00022725" w:rsidRDefault="00022725" w:rsidP="00CC02A9">
      <w:pPr>
        <w:ind w:left="720" w:firstLine="720"/>
        <w:rPr>
          <w:szCs w:val="24"/>
        </w:rPr>
      </w:pPr>
      <w:r w:rsidRPr="00022725">
        <w:rPr>
          <w:szCs w:val="24"/>
        </w:rPr>
        <w:t>MS C</w:t>
      </w:r>
      <w:proofErr w:type="gramStart"/>
      <w:r w:rsidRPr="00022725">
        <w:rPr>
          <w:szCs w:val="24"/>
        </w:rPr>
        <w:t xml:space="preserve">:  </w:t>
      </w:r>
      <w:r w:rsidR="00CC02A9" w:rsidRPr="0030720C">
        <w:rPr>
          <w:color w:val="0070C0"/>
          <w:szCs w:val="24"/>
        </w:rPr>
        <w:t>(</w:t>
      </w:r>
      <w:proofErr w:type="gramEnd"/>
      <w:r w:rsidR="00CC02A9" w:rsidRPr="0030720C">
        <w:rPr>
          <w:color w:val="0070C0"/>
          <w:szCs w:val="24"/>
        </w:rPr>
        <w:t xml:space="preserve">Notional language: Not Applicable or </w:t>
      </w:r>
      <w:r w:rsidR="00CC02A9">
        <w:rPr>
          <w:color w:val="0070C0"/>
          <w:szCs w:val="24"/>
        </w:rPr>
        <w:t xml:space="preserve">MS C of </w:t>
      </w:r>
      <w:r w:rsidR="00CC02A9" w:rsidRPr="00BB4B25">
        <w:rPr>
          <w:color w:val="0070C0"/>
        </w:rPr>
        <w:t>[INSERT PROGRAM ACRONYM]</w:t>
      </w:r>
      <w:r w:rsidR="00CC02A9" w:rsidRPr="00BB4B25">
        <w:rPr>
          <w:color w:val="0070C0"/>
          <w:szCs w:val="24"/>
        </w:rPr>
        <w:t xml:space="preserve"> </w:t>
      </w:r>
      <w:r w:rsidR="00CC02A9">
        <w:rPr>
          <w:color w:val="0070C0"/>
          <w:szCs w:val="24"/>
        </w:rPr>
        <w:t xml:space="preserve">is expected to occur from </w:t>
      </w:r>
      <w:r w:rsidR="00CC02A9" w:rsidRPr="0030720C">
        <w:rPr>
          <w:color w:val="0070C0"/>
          <w:szCs w:val="24"/>
        </w:rPr>
        <w:t xml:space="preserve">[INSERT </w:t>
      </w:r>
      <w:r w:rsidR="00CC02A9">
        <w:rPr>
          <w:color w:val="0070C0"/>
          <w:szCs w:val="24"/>
        </w:rPr>
        <w:t xml:space="preserve">DATE RANGE OR SPECIFIC DATE </w:t>
      </w:r>
      <w:r w:rsidR="00CC02A9">
        <w:rPr>
          <w:color w:val="0070C0"/>
          <w:szCs w:val="24"/>
        </w:rPr>
        <w:lastRenderedPageBreak/>
        <w:t xml:space="preserve">- </w:t>
      </w:r>
      <w:r w:rsidR="00CC02A9" w:rsidRPr="0030720C">
        <w:rPr>
          <w:color w:val="0070C0"/>
        </w:rPr>
        <w:t>MONTH DAY, XXXX</w:t>
      </w:r>
      <w:r w:rsidR="00CC02A9" w:rsidRPr="0030720C">
        <w:rPr>
          <w:color w:val="0070C0"/>
          <w:szCs w:val="24"/>
        </w:rPr>
        <w:t>]).  (Notional language if “Not Applicable”:  There are no production decisions in this development-only program.)</w:t>
      </w:r>
      <w:r w:rsidRPr="00022725">
        <w:rPr>
          <w:szCs w:val="24"/>
        </w:rPr>
        <w:t>.</w:t>
      </w:r>
    </w:p>
    <w:p w14:paraId="26C7F451" w14:textId="77777777" w:rsidR="003821BC" w:rsidRPr="00022725" w:rsidRDefault="003821BC" w:rsidP="003821BC">
      <w:pPr>
        <w:ind w:left="720" w:firstLine="720"/>
        <w:rPr>
          <w:szCs w:val="24"/>
        </w:rPr>
      </w:pPr>
    </w:p>
    <w:p w14:paraId="5FF491C1" w14:textId="77777777" w:rsidR="00CC02A9" w:rsidRPr="0030720C" w:rsidRDefault="003821BC" w:rsidP="00CC02A9">
      <w:pPr>
        <w:ind w:firstLine="1440"/>
        <w:rPr>
          <w:color w:val="0070C0"/>
          <w:szCs w:val="24"/>
        </w:rPr>
      </w:pPr>
      <w:r>
        <w:rPr>
          <w:szCs w:val="24"/>
        </w:rPr>
        <w:t>Operationa</w:t>
      </w:r>
      <w:r w:rsidR="00022725" w:rsidRPr="00022725">
        <w:rPr>
          <w:szCs w:val="24"/>
        </w:rPr>
        <w:t xml:space="preserve">l Test and Evaluation:  </w:t>
      </w:r>
      <w:r w:rsidR="00CC02A9" w:rsidRPr="00022725">
        <w:rPr>
          <w:szCs w:val="24"/>
        </w:rPr>
        <w:t xml:space="preserve">OT&amp;E of </w:t>
      </w:r>
      <w:r w:rsidR="00CC02A9" w:rsidRPr="00BB4B25">
        <w:rPr>
          <w:color w:val="0070C0"/>
        </w:rPr>
        <w:t>[INSERT PROGRAM ACRONYM]</w:t>
      </w:r>
      <w:r w:rsidR="00CC02A9" w:rsidRPr="00BB4B25">
        <w:rPr>
          <w:color w:val="0070C0"/>
          <w:szCs w:val="24"/>
        </w:rPr>
        <w:t xml:space="preserve"> </w:t>
      </w:r>
      <w:r w:rsidR="00CC02A9">
        <w:rPr>
          <w:szCs w:val="24"/>
        </w:rPr>
        <w:t>is expected to occur</w:t>
      </w:r>
      <w:r w:rsidR="00CC02A9" w:rsidRPr="00022725">
        <w:rPr>
          <w:szCs w:val="24"/>
        </w:rPr>
        <w:t xml:space="preserve"> </w:t>
      </w:r>
      <w:r w:rsidR="00CC02A9" w:rsidRPr="0030720C">
        <w:rPr>
          <w:color w:val="0070C0"/>
          <w:szCs w:val="24"/>
        </w:rPr>
        <w:t xml:space="preserve">[INSERT </w:t>
      </w:r>
      <w:r w:rsidR="00CC02A9">
        <w:rPr>
          <w:color w:val="0070C0"/>
          <w:szCs w:val="24"/>
        </w:rPr>
        <w:t xml:space="preserve">from DATE RANGE OR on SPECIFIC DATE - </w:t>
      </w:r>
      <w:r w:rsidR="00CC02A9" w:rsidRPr="0030720C">
        <w:rPr>
          <w:color w:val="0070C0"/>
        </w:rPr>
        <w:t>MONTH DAY, XXXX</w:t>
      </w:r>
      <w:r w:rsidR="00CC02A9" w:rsidRPr="0030720C">
        <w:rPr>
          <w:color w:val="0070C0"/>
          <w:szCs w:val="24"/>
        </w:rPr>
        <w:t>])</w:t>
      </w:r>
      <w:r w:rsidR="00CC02A9">
        <w:rPr>
          <w:szCs w:val="24"/>
        </w:rPr>
        <w:t xml:space="preserve">.  </w:t>
      </w:r>
      <w:r w:rsidR="00CC02A9" w:rsidRPr="0030720C">
        <w:rPr>
          <w:color w:val="0070C0"/>
          <w:szCs w:val="24"/>
        </w:rPr>
        <w:t xml:space="preserve">(Notional language:  …the four Service-designated lead platforms </w:t>
      </w:r>
      <w:proofErr w:type="gramStart"/>
      <w:r w:rsidR="00CC02A9" w:rsidRPr="0030720C">
        <w:rPr>
          <w:color w:val="0070C0"/>
          <w:szCs w:val="24"/>
        </w:rPr>
        <w:t>is</w:t>
      </w:r>
      <w:proofErr w:type="gramEnd"/>
      <w:r w:rsidR="00CC02A9" w:rsidRPr="0030720C">
        <w:rPr>
          <w:color w:val="0070C0"/>
          <w:szCs w:val="24"/>
        </w:rPr>
        <w:t xml:space="preserve"> expected to occur from October 2019 -April 2021 as follows:</w:t>
      </w:r>
    </w:p>
    <w:p w14:paraId="44887A25" w14:textId="77777777" w:rsidR="00CC02A9" w:rsidRPr="0030720C" w:rsidRDefault="00CC02A9" w:rsidP="00CC02A9">
      <w:pPr>
        <w:ind w:left="720" w:firstLine="720"/>
        <w:rPr>
          <w:color w:val="0070C0"/>
          <w:szCs w:val="24"/>
        </w:rPr>
      </w:pPr>
    </w:p>
    <w:p w14:paraId="42C2BFE6" w14:textId="77777777" w:rsidR="00CC02A9" w:rsidRDefault="00CC02A9" w:rsidP="00CC02A9">
      <w:pPr>
        <w:ind w:firstLine="2160"/>
        <w:rPr>
          <w:color w:val="0070C0"/>
          <w:szCs w:val="24"/>
        </w:rPr>
      </w:pPr>
      <w:r>
        <w:rPr>
          <w:color w:val="0070C0"/>
          <w:szCs w:val="24"/>
        </w:rPr>
        <w:t>[INSERT PLATFORM NAME (ACRONYM)</w:t>
      </w:r>
      <w:proofErr w:type="gramStart"/>
      <w:r w:rsidRPr="0030720C">
        <w:rPr>
          <w:color w:val="0070C0"/>
          <w:szCs w:val="24"/>
        </w:rPr>
        <w:t>:  [</w:t>
      </w:r>
      <w:proofErr w:type="gramEnd"/>
      <w:r w:rsidRPr="0030720C">
        <w:rPr>
          <w:color w:val="0070C0"/>
          <w:szCs w:val="24"/>
        </w:rPr>
        <w:t xml:space="preserve">INSERT </w:t>
      </w:r>
      <w:r>
        <w:rPr>
          <w:color w:val="0070C0"/>
          <w:szCs w:val="24"/>
        </w:rPr>
        <w:t xml:space="preserve">DATE RANGE - </w:t>
      </w:r>
      <w:r w:rsidRPr="0030720C">
        <w:rPr>
          <w:color w:val="0070C0"/>
        </w:rPr>
        <w:t>MONTH XXXX</w:t>
      </w:r>
      <w:r w:rsidRPr="0030720C">
        <w:rPr>
          <w:color w:val="0070C0"/>
          <w:szCs w:val="24"/>
        </w:rPr>
        <w:t>]</w:t>
      </w:r>
    </w:p>
    <w:p w14:paraId="4448A7F5" w14:textId="77777777" w:rsidR="00CC02A9" w:rsidRDefault="00CC02A9" w:rsidP="00CC02A9">
      <w:pPr>
        <w:ind w:firstLine="2160"/>
        <w:rPr>
          <w:color w:val="0070C0"/>
          <w:szCs w:val="24"/>
        </w:rPr>
      </w:pPr>
    </w:p>
    <w:p w14:paraId="32602DD5" w14:textId="77777777" w:rsidR="00CC02A9" w:rsidRDefault="00CC02A9" w:rsidP="00CC02A9">
      <w:pPr>
        <w:ind w:firstLine="2160"/>
        <w:rPr>
          <w:color w:val="0070C0"/>
          <w:szCs w:val="24"/>
        </w:rPr>
      </w:pPr>
      <w:r>
        <w:rPr>
          <w:color w:val="0070C0"/>
          <w:szCs w:val="24"/>
        </w:rPr>
        <w:t>[INSERT PLATFORM NAME (ACRONYM)</w:t>
      </w:r>
      <w:proofErr w:type="gramStart"/>
      <w:r w:rsidRPr="0030720C">
        <w:rPr>
          <w:color w:val="0070C0"/>
          <w:szCs w:val="24"/>
        </w:rPr>
        <w:t>:  [</w:t>
      </w:r>
      <w:proofErr w:type="gramEnd"/>
      <w:r w:rsidRPr="0030720C">
        <w:rPr>
          <w:color w:val="0070C0"/>
          <w:szCs w:val="24"/>
        </w:rPr>
        <w:t xml:space="preserve">INSERT </w:t>
      </w:r>
      <w:r>
        <w:rPr>
          <w:color w:val="0070C0"/>
          <w:szCs w:val="24"/>
        </w:rPr>
        <w:t xml:space="preserve">DATE RANGE - </w:t>
      </w:r>
      <w:r w:rsidRPr="0030720C">
        <w:rPr>
          <w:color w:val="0070C0"/>
        </w:rPr>
        <w:t>MONTH XXXX</w:t>
      </w:r>
      <w:r w:rsidRPr="0030720C">
        <w:rPr>
          <w:color w:val="0070C0"/>
          <w:szCs w:val="24"/>
        </w:rPr>
        <w:t>]</w:t>
      </w:r>
    </w:p>
    <w:p w14:paraId="2ECB1753" w14:textId="77777777" w:rsidR="00CC02A9" w:rsidRPr="0030720C" w:rsidRDefault="00CC02A9" w:rsidP="00CC02A9">
      <w:pPr>
        <w:ind w:left="1440" w:firstLine="720"/>
        <w:rPr>
          <w:color w:val="0070C0"/>
          <w:szCs w:val="24"/>
        </w:rPr>
      </w:pPr>
      <w:r w:rsidRPr="0030720C">
        <w:rPr>
          <w:color w:val="0070C0"/>
          <w:szCs w:val="24"/>
        </w:rPr>
        <w:t xml:space="preserve"> </w:t>
      </w:r>
    </w:p>
    <w:p w14:paraId="404AA7EA" w14:textId="77777777" w:rsidR="00022725" w:rsidRPr="00CC02A9" w:rsidRDefault="00022725" w:rsidP="00CC02A9">
      <w:pPr>
        <w:ind w:firstLine="1440"/>
        <w:rPr>
          <w:color w:val="0070C0"/>
          <w:szCs w:val="24"/>
        </w:rPr>
      </w:pPr>
      <w:r w:rsidRPr="00022725">
        <w:rPr>
          <w:szCs w:val="24"/>
        </w:rPr>
        <w:t>Initial Operational Capability:</w:t>
      </w:r>
      <w:r w:rsidR="00CC02A9">
        <w:rPr>
          <w:szCs w:val="24"/>
        </w:rPr>
        <w:t xml:space="preserve"> IOC is expected to occur</w:t>
      </w:r>
      <w:r w:rsidR="00CC02A9" w:rsidRPr="00022725">
        <w:rPr>
          <w:szCs w:val="24"/>
        </w:rPr>
        <w:t xml:space="preserve"> </w:t>
      </w:r>
      <w:r w:rsidR="00CC02A9" w:rsidRPr="0030720C">
        <w:rPr>
          <w:color w:val="0070C0"/>
          <w:szCs w:val="24"/>
        </w:rPr>
        <w:t xml:space="preserve">[INSERT </w:t>
      </w:r>
      <w:r w:rsidR="00CC02A9">
        <w:rPr>
          <w:color w:val="0070C0"/>
          <w:szCs w:val="24"/>
        </w:rPr>
        <w:t xml:space="preserve">from DATE RANGE OR on SPECIFIC DATE - </w:t>
      </w:r>
      <w:r w:rsidR="00CC02A9" w:rsidRPr="0030720C">
        <w:rPr>
          <w:color w:val="0070C0"/>
        </w:rPr>
        <w:t>MONTH DAY, XXXX</w:t>
      </w:r>
      <w:r w:rsidR="00CC02A9" w:rsidRPr="0030720C">
        <w:rPr>
          <w:color w:val="0070C0"/>
          <w:szCs w:val="24"/>
        </w:rPr>
        <w:t>])</w:t>
      </w:r>
      <w:r w:rsidR="00CC02A9">
        <w:rPr>
          <w:szCs w:val="24"/>
        </w:rPr>
        <w:t xml:space="preserve">.  </w:t>
      </w:r>
      <w:r w:rsidR="00CC02A9" w:rsidRPr="0030720C">
        <w:rPr>
          <w:color w:val="0070C0"/>
          <w:szCs w:val="24"/>
        </w:rPr>
        <w:t>(Notional language</w:t>
      </w:r>
      <w:r w:rsidR="00CC02A9">
        <w:rPr>
          <w:color w:val="0070C0"/>
          <w:szCs w:val="24"/>
        </w:rPr>
        <w:t xml:space="preserve"> if not applicable</w:t>
      </w:r>
      <w:r w:rsidR="00CC02A9" w:rsidRPr="00CC02A9">
        <w:rPr>
          <w:color w:val="0070C0"/>
          <w:szCs w:val="24"/>
        </w:rPr>
        <w:t>:</w:t>
      </w:r>
      <w:r w:rsidRPr="00CC02A9">
        <w:rPr>
          <w:color w:val="0070C0"/>
          <w:szCs w:val="24"/>
        </w:rPr>
        <w:t xml:space="preserve">  IOC will occur when</w:t>
      </w:r>
      <w:r w:rsidR="00315F2A" w:rsidRPr="00CC02A9">
        <w:rPr>
          <w:color w:val="0070C0"/>
          <w:szCs w:val="24"/>
        </w:rPr>
        <w:t xml:space="preserve"> </w:t>
      </w:r>
      <w:proofErr w:type="gramStart"/>
      <w:r w:rsidR="00315F2A" w:rsidRPr="00CC02A9">
        <w:rPr>
          <w:color w:val="0070C0"/>
          <w:szCs w:val="24"/>
        </w:rPr>
        <w:t>s</w:t>
      </w:r>
      <w:r w:rsidRPr="00CC02A9">
        <w:rPr>
          <w:color w:val="0070C0"/>
          <w:szCs w:val="24"/>
        </w:rPr>
        <w:t>ufficient</w:t>
      </w:r>
      <w:r w:rsidR="00CC02A9" w:rsidRPr="00CC02A9">
        <w:rPr>
          <w:color w:val="0070C0"/>
          <w:szCs w:val="24"/>
        </w:rPr>
        <w:t xml:space="preserve"> </w:t>
      </w:r>
      <w:r w:rsidRPr="00CC02A9">
        <w:rPr>
          <w:color w:val="0070C0"/>
          <w:szCs w:val="24"/>
        </w:rPr>
        <w:t>quantities</w:t>
      </w:r>
      <w:proofErr w:type="gramEnd"/>
      <w:r w:rsidRPr="00CC02A9">
        <w:rPr>
          <w:color w:val="0070C0"/>
          <w:szCs w:val="24"/>
        </w:rPr>
        <w:t xml:space="preserve"> are fielded by the Services.  Services will make IOC declarations for</w:t>
      </w:r>
      <w:r w:rsidR="00CC02A9" w:rsidRPr="00CC02A9">
        <w:rPr>
          <w:color w:val="0070C0"/>
          <w:szCs w:val="24"/>
        </w:rPr>
        <w:t xml:space="preserve"> </w:t>
      </w:r>
      <w:r w:rsidR="00315F2A" w:rsidRPr="00CC02A9">
        <w:rPr>
          <w:color w:val="0070C0"/>
          <w:szCs w:val="24"/>
        </w:rPr>
        <w:t>t</w:t>
      </w:r>
      <w:r w:rsidRPr="00CC02A9">
        <w:rPr>
          <w:color w:val="0070C0"/>
          <w:szCs w:val="24"/>
        </w:rPr>
        <w:t>heir weapon systems individually.</w:t>
      </w:r>
      <w:r w:rsidR="00CC02A9">
        <w:rPr>
          <w:color w:val="0070C0"/>
          <w:szCs w:val="24"/>
        </w:rPr>
        <w:t>)</w:t>
      </w:r>
    </w:p>
    <w:p w14:paraId="0B1890E8" w14:textId="77777777" w:rsidR="00315F2A" w:rsidRPr="00022725" w:rsidRDefault="00315F2A" w:rsidP="00CC02A9">
      <w:pPr>
        <w:ind w:firstLine="1440"/>
        <w:rPr>
          <w:szCs w:val="24"/>
        </w:rPr>
      </w:pPr>
    </w:p>
    <w:p w14:paraId="487BC00A" w14:textId="77777777" w:rsidR="00022725" w:rsidRDefault="00022725" w:rsidP="00CC02A9">
      <w:pPr>
        <w:ind w:firstLine="1440"/>
        <w:rPr>
          <w:szCs w:val="24"/>
        </w:rPr>
      </w:pPr>
      <w:r w:rsidRPr="00022725">
        <w:rPr>
          <w:szCs w:val="24"/>
        </w:rPr>
        <w:t xml:space="preserve">Full Rate Production: </w:t>
      </w:r>
      <w:r w:rsidR="00CC02A9">
        <w:rPr>
          <w:szCs w:val="24"/>
        </w:rPr>
        <w:t>FRP is expected to occur</w:t>
      </w:r>
      <w:r w:rsidR="00CC02A9" w:rsidRPr="00022725">
        <w:rPr>
          <w:szCs w:val="24"/>
        </w:rPr>
        <w:t xml:space="preserve"> </w:t>
      </w:r>
      <w:r w:rsidR="00CC02A9" w:rsidRPr="0030720C">
        <w:rPr>
          <w:color w:val="0070C0"/>
          <w:szCs w:val="24"/>
        </w:rPr>
        <w:t xml:space="preserve">[INSERT </w:t>
      </w:r>
      <w:r w:rsidR="00CC02A9">
        <w:rPr>
          <w:color w:val="0070C0"/>
          <w:szCs w:val="24"/>
        </w:rPr>
        <w:t xml:space="preserve">from DATE RANGE OR on SPECIFIC DATE - </w:t>
      </w:r>
      <w:r w:rsidR="00CC02A9" w:rsidRPr="0030720C">
        <w:rPr>
          <w:color w:val="0070C0"/>
        </w:rPr>
        <w:t>MONTH DAY, XXXX</w:t>
      </w:r>
      <w:r w:rsidR="00CC02A9" w:rsidRPr="0030720C">
        <w:rPr>
          <w:color w:val="0070C0"/>
          <w:szCs w:val="24"/>
        </w:rPr>
        <w:t>])</w:t>
      </w:r>
      <w:r w:rsidR="00CC02A9">
        <w:rPr>
          <w:szCs w:val="24"/>
        </w:rPr>
        <w:t xml:space="preserve">.  </w:t>
      </w:r>
      <w:r w:rsidR="00CC02A9" w:rsidRPr="0030720C">
        <w:rPr>
          <w:color w:val="0070C0"/>
          <w:szCs w:val="24"/>
        </w:rPr>
        <w:t>(Notional la</w:t>
      </w:r>
      <w:r w:rsidR="00CC02A9" w:rsidRPr="00CC02A9">
        <w:rPr>
          <w:color w:val="0070C0"/>
          <w:szCs w:val="24"/>
        </w:rPr>
        <w:t xml:space="preserve">nguage if not applicable:  </w:t>
      </w:r>
      <w:r w:rsidRPr="00CC02A9">
        <w:rPr>
          <w:color w:val="0070C0"/>
          <w:szCs w:val="24"/>
        </w:rPr>
        <w:t>There are no production decisions in</w:t>
      </w:r>
      <w:r w:rsidR="00CC02A9" w:rsidRPr="00CC02A9">
        <w:rPr>
          <w:color w:val="0070C0"/>
          <w:szCs w:val="24"/>
        </w:rPr>
        <w:t xml:space="preserve"> t</w:t>
      </w:r>
      <w:r w:rsidRPr="00CC02A9">
        <w:rPr>
          <w:color w:val="0070C0"/>
          <w:szCs w:val="24"/>
        </w:rPr>
        <w:t>his</w:t>
      </w:r>
      <w:r w:rsidR="00315F2A" w:rsidRPr="00CC02A9">
        <w:rPr>
          <w:color w:val="0070C0"/>
          <w:szCs w:val="24"/>
        </w:rPr>
        <w:t xml:space="preserve"> </w:t>
      </w:r>
      <w:r w:rsidRPr="00CC02A9">
        <w:rPr>
          <w:color w:val="0070C0"/>
          <w:szCs w:val="24"/>
        </w:rPr>
        <w:t xml:space="preserve">development-only program.  Services </w:t>
      </w:r>
      <w:r w:rsidR="00315F2A" w:rsidRPr="00CC02A9">
        <w:rPr>
          <w:color w:val="0070C0"/>
          <w:szCs w:val="24"/>
        </w:rPr>
        <w:t>will make individual production</w:t>
      </w:r>
      <w:r w:rsidR="00CC02A9" w:rsidRPr="00CC02A9">
        <w:rPr>
          <w:color w:val="0070C0"/>
          <w:szCs w:val="24"/>
        </w:rPr>
        <w:t xml:space="preserve"> </w:t>
      </w:r>
      <w:r w:rsidR="00315F2A" w:rsidRPr="00CC02A9">
        <w:rPr>
          <w:color w:val="0070C0"/>
          <w:szCs w:val="24"/>
        </w:rPr>
        <w:t>d</w:t>
      </w:r>
      <w:r w:rsidRPr="00CC02A9">
        <w:rPr>
          <w:color w:val="0070C0"/>
          <w:szCs w:val="24"/>
        </w:rPr>
        <w:t>ecisions.</w:t>
      </w:r>
      <w:r w:rsidR="00CC02A9" w:rsidRPr="00CC02A9">
        <w:rPr>
          <w:color w:val="0070C0"/>
          <w:szCs w:val="24"/>
        </w:rPr>
        <w:t>)</w:t>
      </w:r>
    </w:p>
    <w:p w14:paraId="4E831C78" w14:textId="77777777" w:rsidR="00315F2A" w:rsidRPr="00022725" w:rsidRDefault="00315F2A" w:rsidP="00CC02A9">
      <w:pPr>
        <w:ind w:firstLine="1440"/>
        <w:rPr>
          <w:szCs w:val="24"/>
        </w:rPr>
      </w:pPr>
    </w:p>
    <w:p w14:paraId="16E80375" w14:textId="77777777" w:rsidR="00022725" w:rsidRPr="00573054" w:rsidRDefault="00573054" w:rsidP="00CC02A9">
      <w:pPr>
        <w:ind w:firstLine="1440"/>
        <w:rPr>
          <w:color w:val="0070C0"/>
          <w:szCs w:val="24"/>
        </w:rPr>
      </w:pPr>
      <w:r w:rsidRPr="00573054">
        <w:rPr>
          <w:color w:val="0070C0"/>
          <w:szCs w:val="24"/>
        </w:rPr>
        <w:t xml:space="preserve">(Notional language:  </w:t>
      </w:r>
      <w:r w:rsidR="00022725" w:rsidRPr="00573054">
        <w:rPr>
          <w:color w:val="0070C0"/>
          <w:szCs w:val="24"/>
        </w:rPr>
        <w:t xml:space="preserve">The CAPE schedule forecast for remaining </w:t>
      </w:r>
      <w:r w:rsidR="00CC02A9" w:rsidRPr="00573054">
        <w:rPr>
          <w:color w:val="0070C0"/>
          <w:szCs w:val="24"/>
        </w:rPr>
        <w:t xml:space="preserve">contractor development and lead </w:t>
      </w:r>
      <w:r w:rsidR="00022725" w:rsidRPr="00573054">
        <w:rPr>
          <w:color w:val="0070C0"/>
          <w:szCs w:val="24"/>
        </w:rPr>
        <w:t>platform integration activities is based on an independent schedule risk</w:t>
      </w:r>
      <w:r w:rsidR="00CC02A9" w:rsidRPr="00573054">
        <w:rPr>
          <w:color w:val="0070C0"/>
          <w:szCs w:val="24"/>
        </w:rPr>
        <w:t xml:space="preserve"> </w:t>
      </w:r>
      <w:r w:rsidR="00022725" w:rsidRPr="00573054">
        <w:rPr>
          <w:color w:val="0070C0"/>
          <w:szCs w:val="24"/>
        </w:rPr>
        <w:t>assessment.  Schedule and co</w:t>
      </w:r>
      <w:r w:rsidR="00315F2A" w:rsidRPr="00573054">
        <w:rPr>
          <w:color w:val="0070C0"/>
          <w:szCs w:val="24"/>
        </w:rPr>
        <w:t xml:space="preserve">st performance to date of the </w:t>
      </w:r>
      <w:r w:rsidRPr="00BB4B25">
        <w:rPr>
          <w:color w:val="0070C0"/>
        </w:rPr>
        <w:t>[INSERT PROGRAM ACRONYM]</w:t>
      </w:r>
      <w:r w:rsidRPr="00BB4B25">
        <w:rPr>
          <w:color w:val="0070C0"/>
          <w:szCs w:val="24"/>
        </w:rPr>
        <w:t xml:space="preserve"> </w:t>
      </w:r>
      <w:r w:rsidR="00022725" w:rsidRPr="00573054">
        <w:rPr>
          <w:color w:val="0070C0"/>
          <w:szCs w:val="24"/>
        </w:rPr>
        <w:t xml:space="preserve">contractors </w:t>
      </w:r>
      <w:proofErr w:type="gramStart"/>
      <w:r w:rsidR="00022725" w:rsidRPr="00573054">
        <w:rPr>
          <w:color w:val="0070C0"/>
          <w:szCs w:val="24"/>
        </w:rPr>
        <w:t>is</w:t>
      </w:r>
      <w:proofErr w:type="gramEnd"/>
      <w:r w:rsidR="00315F2A" w:rsidRPr="00573054">
        <w:rPr>
          <w:color w:val="0070C0"/>
          <w:szCs w:val="24"/>
        </w:rPr>
        <w:t xml:space="preserve"> </w:t>
      </w:r>
      <w:r w:rsidR="00022725" w:rsidRPr="00573054">
        <w:rPr>
          <w:color w:val="0070C0"/>
          <w:szCs w:val="24"/>
        </w:rPr>
        <w:t>considered in the development of the Independent Cost Estimate forecast.</w:t>
      </w:r>
      <w:r w:rsidRPr="00573054">
        <w:rPr>
          <w:color w:val="0070C0"/>
          <w:szCs w:val="24"/>
        </w:rPr>
        <w:t>)</w:t>
      </w:r>
    </w:p>
    <w:p w14:paraId="5DD96D81" w14:textId="77777777" w:rsidR="00022725" w:rsidRPr="00022725" w:rsidRDefault="00022725" w:rsidP="00022725">
      <w:pPr>
        <w:rPr>
          <w:szCs w:val="24"/>
        </w:rPr>
      </w:pPr>
    </w:p>
    <w:p w14:paraId="794ACB12" w14:textId="77777777" w:rsidR="00022725" w:rsidRPr="00573054" w:rsidRDefault="00022725" w:rsidP="00022725">
      <w:pPr>
        <w:rPr>
          <w:szCs w:val="24"/>
        </w:rPr>
      </w:pPr>
      <w:r w:rsidRPr="00573054">
        <w:rPr>
          <w:szCs w:val="24"/>
        </w:rPr>
        <w:t>(D) A summary of the technical and manufacturing risks associated with the program, as determined by the military department concerned, including identification of any critical technologies or manufacturing processes that have not been successfully demonstrated in a relevant environment.</w:t>
      </w:r>
    </w:p>
    <w:p w14:paraId="455D703E" w14:textId="77777777" w:rsidR="00315F2A" w:rsidRPr="00022725" w:rsidRDefault="00315F2A" w:rsidP="00022725">
      <w:pPr>
        <w:rPr>
          <w:szCs w:val="24"/>
        </w:rPr>
      </w:pPr>
    </w:p>
    <w:p w14:paraId="2CA7DA5C" w14:textId="77777777" w:rsidR="00022725" w:rsidRPr="00824F9F" w:rsidRDefault="00022725" w:rsidP="00573054">
      <w:pPr>
        <w:ind w:firstLine="720"/>
        <w:rPr>
          <w:color w:val="0070C0"/>
          <w:szCs w:val="24"/>
        </w:rPr>
      </w:pPr>
      <w:r w:rsidRPr="00022725">
        <w:rPr>
          <w:szCs w:val="24"/>
        </w:rPr>
        <w:t xml:space="preserve">The Air Force identified </w:t>
      </w:r>
      <w:r w:rsidR="00824F9F" w:rsidRPr="00573054">
        <w:rPr>
          <w:color w:val="0070C0"/>
          <w:szCs w:val="24"/>
        </w:rPr>
        <w:t xml:space="preserve">(Notional language:  </w:t>
      </w:r>
      <w:r w:rsidRPr="00824F9F">
        <w:rPr>
          <w:color w:val="0070C0"/>
          <w:szCs w:val="24"/>
        </w:rPr>
        <w:t xml:space="preserve">no technologies in the program </w:t>
      </w:r>
      <w:r w:rsidR="00573054" w:rsidRPr="00824F9F">
        <w:rPr>
          <w:color w:val="0070C0"/>
          <w:szCs w:val="24"/>
        </w:rPr>
        <w:t xml:space="preserve">that have not been successfully </w:t>
      </w:r>
      <w:r w:rsidRPr="00824F9F">
        <w:rPr>
          <w:color w:val="0070C0"/>
          <w:szCs w:val="24"/>
        </w:rPr>
        <w:t>demonstrated in a relevant environment.  The Air Force also id</w:t>
      </w:r>
      <w:r w:rsidR="00573054" w:rsidRPr="00824F9F">
        <w:rPr>
          <w:color w:val="0070C0"/>
          <w:szCs w:val="24"/>
        </w:rPr>
        <w:t xml:space="preserve">entified other risks related to </w:t>
      </w:r>
      <w:r w:rsidRPr="00824F9F">
        <w:rPr>
          <w:color w:val="0070C0"/>
          <w:szCs w:val="24"/>
        </w:rPr>
        <w:t>engineering, integration, and manufacturing.  These technical and manufa</w:t>
      </w:r>
      <w:r w:rsidR="00315F2A" w:rsidRPr="00824F9F">
        <w:rPr>
          <w:color w:val="0070C0"/>
          <w:szCs w:val="24"/>
        </w:rPr>
        <w:t xml:space="preserve">cturing risks for the </w:t>
      </w:r>
      <w:r w:rsidR="00573054" w:rsidRPr="00824F9F">
        <w:rPr>
          <w:color w:val="0070C0"/>
        </w:rPr>
        <w:t>[INSERT PROGRAM ACRONYM]</w:t>
      </w:r>
      <w:r w:rsidR="00573054" w:rsidRPr="00824F9F">
        <w:rPr>
          <w:color w:val="0070C0"/>
          <w:szCs w:val="24"/>
        </w:rPr>
        <w:t xml:space="preserve"> </w:t>
      </w:r>
      <w:r w:rsidRPr="00824F9F">
        <w:rPr>
          <w:color w:val="0070C0"/>
          <w:szCs w:val="24"/>
        </w:rPr>
        <w:t>program are as follows:</w:t>
      </w:r>
    </w:p>
    <w:p w14:paraId="3E70BB1D" w14:textId="77777777" w:rsidR="00022725" w:rsidRPr="00824F9F" w:rsidRDefault="00022725" w:rsidP="00022725">
      <w:pPr>
        <w:rPr>
          <w:color w:val="0070C0"/>
          <w:szCs w:val="24"/>
        </w:rPr>
      </w:pPr>
    </w:p>
    <w:p w14:paraId="05C70A26" w14:textId="77777777" w:rsidR="00022725" w:rsidRPr="00824F9F" w:rsidRDefault="00022725" w:rsidP="00315F2A">
      <w:pPr>
        <w:ind w:firstLine="720"/>
        <w:rPr>
          <w:color w:val="0070C0"/>
          <w:szCs w:val="24"/>
        </w:rPr>
      </w:pPr>
      <w:proofErr w:type="gramStart"/>
      <w:r w:rsidRPr="00824F9F">
        <w:rPr>
          <w:color w:val="0070C0"/>
          <w:szCs w:val="24"/>
        </w:rPr>
        <w:t>o  Late</w:t>
      </w:r>
      <w:proofErr w:type="gramEnd"/>
      <w:r w:rsidRPr="00824F9F">
        <w:rPr>
          <w:color w:val="0070C0"/>
          <w:szCs w:val="24"/>
        </w:rPr>
        <w:t xml:space="preserve"> Discovery of Software Deficiencies.</w:t>
      </w:r>
    </w:p>
    <w:p w14:paraId="3FDD19A3" w14:textId="77777777" w:rsidR="00315F2A" w:rsidRPr="00824F9F" w:rsidRDefault="00315F2A" w:rsidP="00315F2A">
      <w:pPr>
        <w:ind w:firstLine="720"/>
        <w:rPr>
          <w:color w:val="0070C0"/>
          <w:szCs w:val="24"/>
        </w:rPr>
      </w:pPr>
      <w:r w:rsidRPr="00824F9F">
        <w:rPr>
          <w:color w:val="0070C0"/>
          <w:szCs w:val="24"/>
        </w:rPr>
        <w:t>o   Test Planning/Execution of GPS Receiver Appl</w:t>
      </w:r>
      <w:r w:rsidR="00022725" w:rsidRPr="00824F9F">
        <w:rPr>
          <w:color w:val="0070C0"/>
          <w:szCs w:val="24"/>
        </w:rPr>
        <w:t xml:space="preserve">ication Mod u le-Standard </w:t>
      </w:r>
    </w:p>
    <w:p w14:paraId="202D6725" w14:textId="77777777" w:rsidR="00022725" w:rsidRPr="00824F9F" w:rsidRDefault="00022725" w:rsidP="00315F2A">
      <w:pPr>
        <w:ind w:firstLine="720"/>
        <w:rPr>
          <w:color w:val="0070C0"/>
          <w:szCs w:val="24"/>
        </w:rPr>
      </w:pPr>
      <w:r w:rsidRPr="00824F9F">
        <w:rPr>
          <w:color w:val="0070C0"/>
          <w:szCs w:val="24"/>
        </w:rPr>
        <w:t>Electronics Module E</w:t>
      </w:r>
      <w:r w:rsidR="00315F2A" w:rsidRPr="00824F9F">
        <w:rPr>
          <w:color w:val="0070C0"/>
          <w:szCs w:val="24"/>
        </w:rPr>
        <w:t xml:space="preserve"> </w:t>
      </w:r>
      <w:r w:rsidRPr="00824F9F">
        <w:rPr>
          <w:color w:val="0070C0"/>
          <w:szCs w:val="24"/>
        </w:rPr>
        <w:t>Readiness for B-2 Development Testing and Integration.</w:t>
      </w:r>
    </w:p>
    <w:p w14:paraId="08DAC39F" w14:textId="77777777" w:rsidR="00022725" w:rsidRPr="00824F9F" w:rsidRDefault="00022725" w:rsidP="00315F2A">
      <w:pPr>
        <w:ind w:firstLine="720"/>
        <w:rPr>
          <w:color w:val="0070C0"/>
          <w:szCs w:val="24"/>
        </w:rPr>
      </w:pPr>
      <w:r w:rsidRPr="00824F9F">
        <w:rPr>
          <w:color w:val="0070C0"/>
          <w:szCs w:val="24"/>
        </w:rPr>
        <w:t>o   Late Discovery of Hardware Deficiencies.</w:t>
      </w:r>
    </w:p>
    <w:p w14:paraId="4B8F61AF" w14:textId="77777777" w:rsidR="00022725" w:rsidRPr="00824F9F" w:rsidRDefault="00022725" w:rsidP="00315F2A">
      <w:pPr>
        <w:ind w:firstLine="720"/>
        <w:rPr>
          <w:color w:val="0070C0"/>
          <w:szCs w:val="24"/>
        </w:rPr>
      </w:pPr>
      <w:r w:rsidRPr="00824F9F">
        <w:rPr>
          <w:color w:val="0070C0"/>
          <w:szCs w:val="24"/>
        </w:rPr>
        <w:t>o   Backwards Compatibility/Steady State Power.</w:t>
      </w:r>
    </w:p>
    <w:p w14:paraId="56A355E2" w14:textId="77777777" w:rsidR="00022725" w:rsidRPr="00824F9F" w:rsidRDefault="00022725" w:rsidP="00315F2A">
      <w:pPr>
        <w:ind w:firstLine="720"/>
        <w:rPr>
          <w:color w:val="0070C0"/>
          <w:szCs w:val="24"/>
        </w:rPr>
      </w:pPr>
      <w:proofErr w:type="gramStart"/>
      <w:r w:rsidRPr="00824F9F">
        <w:rPr>
          <w:color w:val="0070C0"/>
          <w:szCs w:val="24"/>
        </w:rPr>
        <w:t>o  Trusted</w:t>
      </w:r>
      <w:proofErr w:type="gramEnd"/>
      <w:r w:rsidRPr="00824F9F">
        <w:rPr>
          <w:color w:val="0070C0"/>
          <w:szCs w:val="24"/>
        </w:rPr>
        <w:t xml:space="preserve"> Foundry/Producibility.</w:t>
      </w:r>
    </w:p>
    <w:p w14:paraId="53229ABD" w14:textId="77777777" w:rsidR="00022725" w:rsidRPr="00824F9F" w:rsidRDefault="00022725" w:rsidP="00315F2A">
      <w:pPr>
        <w:ind w:firstLine="720"/>
        <w:rPr>
          <w:color w:val="0070C0"/>
          <w:szCs w:val="24"/>
        </w:rPr>
      </w:pPr>
      <w:proofErr w:type="gramStart"/>
      <w:r w:rsidRPr="00824F9F">
        <w:rPr>
          <w:color w:val="0070C0"/>
          <w:szCs w:val="24"/>
        </w:rPr>
        <w:t>o  Weapon</w:t>
      </w:r>
      <w:proofErr w:type="gramEnd"/>
      <w:r w:rsidRPr="00824F9F">
        <w:rPr>
          <w:color w:val="0070C0"/>
          <w:szCs w:val="24"/>
        </w:rPr>
        <w:t xml:space="preserve"> s Initialization.</w:t>
      </w:r>
      <w:r w:rsidR="00824F9F" w:rsidRPr="00824F9F">
        <w:rPr>
          <w:color w:val="0070C0"/>
          <w:szCs w:val="24"/>
        </w:rPr>
        <w:t>)</w:t>
      </w:r>
    </w:p>
    <w:p w14:paraId="7197241E" w14:textId="77777777" w:rsidR="00022725" w:rsidRPr="00022725" w:rsidRDefault="00022725" w:rsidP="00022725">
      <w:pPr>
        <w:rPr>
          <w:szCs w:val="24"/>
        </w:rPr>
      </w:pPr>
    </w:p>
    <w:p w14:paraId="4E517C79" w14:textId="77777777" w:rsidR="00022725" w:rsidRPr="00D00C7D" w:rsidRDefault="00022725" w:rsidP="00022725">
      <w:pPr>
        <w:rPr>
          <w:color w:val="0070C0"/>
          <w:szCs w:val="24"/>
        </w:rPr>
      </w:pPr>
      <w:r w:rsidRPr="00D00C7D">
        <w:rPr>
          <w:color w:val="0070C0"/>
          <w:szCs w:val="24"/>
        </w:rPr>
        <w:lastRenderedPageBreak/>
        <w:t>(E) A summary of the independent technical risk assessment conducted or approved under section</w:t>
      </w:r>
      <w:r w:rsidR="00315F2A" w:rsidRPr="00D00C7D">
        <w:rPr>
          <w:color w:val="0070C0"/>
          <w:szCs w:val="24"/>
        </w:rPr>
        <w:t xml:space="preserve"> </w:t>
      </w:r>
      <w:r w:rsidRPr="00D00C7D">
        <w:rPr>
          <w:color w:val="0070C0"/>
          <w:szCs w:val="24"/>
        </w:rPr>
        <w:t>2448b of this title, including identification of any critical technologies or manufacturing processes that have not been successfully demonstrated in a relevant environment.</w:t>
      </w:r>
    </w:p>
    <w:p w14:paraId="27210540" w14:textId="77777777" w:rsidR="00315F2A" w:rsidRDefault="00315F2A" w:rsidP="00022725">
      <w:pPr>
        <w:rPr>
          <w:szCs w:val="24"/>
        </w:rPr>
      </w:pPr>
    </w:p>
    <w:p w14:paraId="38D3332E" w14:textId="77777777" w:rsidR="00022725" w:rsidRPr="00022725" w:rsidRDefault="00022725" w:rsidP="00315F2A">
      <w:pPr>
        <w:ind w:firstLine="720"/>
        <w:rPr>
          <w:szCs w:val="24"/>
        </w:rPr>
      </w:pPr>
      <w:r w:rsidRPr="00022725">
        <w:rPr>
          <w:szCs w:val="24"/>
        </w:rPr>
        <w:t>This sect</w:t>
      </w:r>
      <w:r w:rsidR="00824F9F">
        <w:rPr>
          <w:szCs w:val="24"/>
        </w:rPr>
        <w:t>ion is not applicable.  Title I0 USC</w:t>
      </w:r>
      <w:r w:rsidRPr="00022725">
        <w:rPr>
          <w:szCs w:val="24"/>
        </w:rPr>
        <w:t xml:space="preserve"> </w:t>
      </w:r>
      <w:r w:rsidR="00824F9F" w:rsidRPr="00824F9F">
        <w:rPr>
          <w:szCs w:val="24"/>
        </w:rPr>
        <w:t>§</w:t>
      </w:r>
      <w:r w:rsidR="00824F9F">
        <w:rPr>
          <w:color w:val="0070C0"/>
          <w:szCs w:val="24"/>
        </w:rPr>
        <w:t xml:space="preserve"> </w:t>
      </w:r>
      <w:r w:rsidRPr="00022725">
        <w:rPr>
          <w:szCs w:val="24"/>
        </w:rPr>
        <w:t xml:space="preserve">2448b is part of Subchapter III of </w:t>
      </w:r>
    </w:p>
    <w:p w14:paraId="195F37C4" w14:textId="77777777" w:rsidR="00022725" w:rsidRPr="00022725" w:rsidRDefault="00022725" w:rsidP="00022725">
      <w:pPr>
        <w:rPr>
          <w:szCs w:val="24"/>
        </w:rPr>
      </w:pPr>
      <w:r w:rsidRPr="00022725">
        <w:rPr>
          <w:szCs w:val="24"/>
        </w:rPr>
        <w:t xml:space="preserve">Chapter 1448, which as stated above only applies to MDAPs that reach MS A after October </w:t>
      </w:r>
      <w:r w:rsidR="00315F2A">
        <w:rPr>
          <w:szCs w:val="24"/>
        </w:rPr>
        <w:t>1,</w:t>
      </w:r>
      <w:r w:rsidRPr="00022725">
        <w:rPr>
          <w:szCs w:val="24"/>
        </w:rPr>
        <w:t xml:space="preserve"> 2017.  </w:t>
      </w:r>
      <w:r w:rsidR="00315F2A">
        <w:rPr>
          <w:szCs w:val="24"/>
        </w:rPr>
        <w:t xml:space="preserve">The </w:t>
      </w:r>
      <w:r w:rsidR="00824F9F" w:rsidRPr="00824F9F">
        <w:rPr>
          <w:color w:val="0070C0"/>
        </w:rPr>
        <w:t>[INSERT PROGRAM ACRONYM]</w:t>
      </w:r>
      <w:r w:rsidR="00824F9F" w:rsidRPr="00824F9F">
        <w:rPr>
          <w:color w:val="0070C0"/>
          <w:szCs w:val="24"/>
        </w:rPr>
        <w:t xml:space="preserve"> </w:t>
      </w:r>
      <w:r w:rsidRPr="00022725">
        <w:rPr>
          <w:szCs w:val="24"/>
        </w:rPr>
        <w:t xml:space="preserve">MS A decision was made on </w:t>
      </w:r>
      <w:r w:rsidR="00824F9F" w:rsidRPr="00BB4B25">
        <w:rPr>
          <w:color w:val="0070C0"/>
          <w:szCs w:val="24"/>
        </w:rPr>
        <w:t xml:space="preserve">[INSERT </w:t>
      </w:r>
      <w:r w:rsidR="00824F9F" w:rsidRPr="00BB4B25">
        <w:rPr>
          <w:color w:val="0070C0"/>
        </w:rPr>
        <w:t>MONTH DAY, XXXX]</w:t>
      </w:r>
      <w:r w:rsidR="00824F9F" w:rsidRPr="00BB4B25">
        <w:rPr>
          <w:color w:val="0070C0"/>
          <w:szCs w:val="24"/>
        </w:rPr>
        <w:t>)</w:t>
      </w:r>
      <w:r w:rsidRPr="00022725">
        <w:rPr>
          <w:szCs w:val="24"/>
        </w:rPr>
        <w:t>.</w:t>
      </w:r>
    </w:p>
    <w:p w14:paraId="74EB1BB0" w14:textId="77777777" w:rsidR="00022725" w:rsidRPr="00022725" w:rsidRDefault="00022725" w:rsidP="00022725">
      <w:pPr>
        <w:rPr>
          <w:szCs w:val="24"/>
        </w:rPr>
      </w:pPr>
    </w:p>
    <w:p w14:paraId="7A9225B2" w14:textId="77777777" w:rsidR="00022725" w:rsidRPr="00824F9F" w:rsidRDefault="00022725" w:rsidP="00022725">
      <w:pPr>
        <w:rPr>
          <w:szCs w:val="24"/>
        </w:rPr>
      </w:pPr>
      <w:r w:rsidRPr="00824F9F">
        <w:rPr>
          <w:szCs w:val="24"/>
        </w:rPr>
        <w:t>(F) A statement of whether a modular open system approach is being used for the program.</w:t>
      </w:r>
    </w:p>
    <w:p w14:paraId="53BD1A1E" w14:textId="77777777" w:rsidR="00315F2A" w:rsidRDefault="00315F2A" w:rsidP="00022725">
      <w:pPr>
        <w:rPr>
          <w:szCs w:val="24"/>
        </w:rPr>
      </w:pPr>
    </w:p>
    <w:p w14:paraId="189FE5DD" w14:textId="77777777" w:rsidR="00022725" w:rsidRPr="00022725" w:rsidRDefault="00022725" w:rsidP="0029153F">
      <w:pPr>
        <w:ind w:firstLine="720"/>
        <w:rPr>
          <w:szCs w:val="24"/>
        </w:rPr>
      </w:pPr>
      <w:r w:rsidRPr="00022725">
        <w:rPr>
          <w:szCs w:val="24"/>
        </w:rPr>
        <w:t xml:space="preserve">A Modular Open </w:t>
      </w:r>
      <w:r w:rsidR="00315F2A">
        <w:rPr>
          <w:szCs w:val="24"/>
        </w:rPr>
        <w:t xml:space="preserve">System </w:t>
      </w:r>
      <w:proofErr w:type="gramStart"/>
      <w:r w:rsidR="00315F2A">
        <w:rPr>
          <w:szCs w:val="24"/>
        </w:rPr>
        <w:t>A</w:t>
      </w:r>
      <w:r w:rsidRPr="00022725">
        <w:rPr>
          <w:szCs w:val="24"/>
        </w:rPr>
        <w:t>pproach  (</w:t>
      </w:r>
      <w:proofErr w:type="gramEnd"/>
      <w:r w:rsidRPr="00022725">
        <w:rPr>
          <w:szCs w:val="24"/>
        </w:rPr>
        <w:t xml:space="preserve">MOSA), as currently described  in DoD  issuances, </w:t>
      </w:r>
      <w:r w:rsidR="00824F9F" w:rsidRPr="00573054">
        <w:rPr>
          <w:color w:val="0070C0"/>
          <w:szCs w:val="24"/>
        </w:rPr>
        <w:t xml:space="preserve">(Notional </w:t>
      </w:r>
      <w:r w:rsidR="00824F9F" w:rsidRPr="00824F9F">
        <w:rPr>
          <w:color w:val="0070C0"/>
          <w:szCs w:val="24"/>
        </w:rPr>
        <w:t xml:space="preserve">language:  </w:t>
      </w:r>
      <w:r w:rsidRPr="00824F9F">
        <w:rPr>
          <w:color w:val="0070C0"/>
          <w:szCs w:val="24"/>
        </w:rPr>
        <w:t>was used to</w:t>
      </w:r>
      <w:r w:rsidR="00315F2A" w:rsidRPr="00824F9F">
        <w:rPr>
          <w:color w:val="0070C0"/>
          <w:szCs w:val="24"/>
        </w:rPr>
        <w:t xml:space="preserve"> </w:t>
      </w:r>
      <w:r w:rsidRPr="00824F9F">
        <w:rPr>
          <w:color w:val="0070C0"/>
          <w:szCs w:val="24"/>
        </w:rPr>
        <w:t xml:space="preserve">design </w:t>
      </w:r>
      <w:r w:rsidR="00824F9F" w:rsidRPr="00824F9F">
        <w:rPr>
          <w:color w:val="0070C0"/>
        </w:rPr>
        <w:t>[INSERT PROGRAM ACRONYM]</w:t>
      </w:r>
      <w:r w:rsidR="00824F9F" w:rsidRPr="00824F9F">
        <w:rPr>
          <w:color w:val="0070C0"/>
          <w:szCs w:val="24"/>
        </w:rPr>
        <w:t xml:space="preserve"> </w:t>
      </w:r>
      <w:r w:rsidR="00315F2A" w:rsidRPr="00824F9F">
        <w:rPr>
          <w:color w:val="0070C0"/>
          <w:szCs w:val="24"/>
        </w:rPr>
        <w:t xml:space="preserve">as documented in the </w:t>
      </w:r>
      <w:r w:rsidR="00824F9F" w:rsidRPr="00824F9F">
        <w:rPr>
          <w:color w:val="0070C0"/>
          <w:szCs w:val="24"/>
        </w:rPr>
        <w:t>XXX</w:t>
      </w:r>
      <w:r w:rsidRPr="00824F9F">
        <w:rPr>
          <w:color w:val="0070C0"/>
          <w:szCs w:val="24"/>
        </w:rPr>
        <w:t xml:space="preserve"> Engineering Plan Version 3.0, Annex F - </w:t>
      </w:r>
      <w:r w:rsidR="00824F9F" w:rsidRPr="00824F9F">
        <w:rPr>
          <w:color w:val="0070C0"/>
        </w:rPr>
        <w:t>[INSERT PROGRAM ACRONYM]</w:t>
      </w:r>
      <w:r w:rsidR="00824F9F" w:rsidRPr="00824F9F">
        <w:rPr>
          <w:color w:val="0070C0"/>
          <w:szCs w:val="24"/>
        </w:rPr>
        <w:t xml:space="preserve"> </w:t>
      </w:r>
      <w:r w:rsidRPr="00824F9F">
        <w:rPr>
          <w:color w:val="0070C0"/>
          <w:szCs w:val="24"/>
        </w:rPr>
        <w:t xml:space="preserve">signed </w:t>
      </w:r>
      <w:r w:rsidR="00824F9F" w:rsidRPr="00824F9F">
        <w:rPr>
          <w:color w:val="0070C0"/>
          <w:szCs w:val="24"/>
        </w:rPr>
        <w:t xml:space="preserve">[INSERT </w:t>
      </w:r>
      <w:r w:rsidR="00824F9F" w:rsidRPr="00824F9F">
        <w:rPr>
          <w:color w:val="0070C0"/>
        </w:rPr>
        <w:t>MONTH DAY, XXXX]</w:t>
      </w:r>
      <w:r w:rsidR="00824F9F" w:rsidRPr="00824F9F">
        <w:rPr>
          <w:color w:val="0070C0"/>
          <w:szCs w:val="24"/>
        </w:rPr>
        <w:t>)</w:t>
      </w:r>
      <w:r w:rsidRPr="00824F9F">
        <w:rPr>
          <w:color w:val="0070C0"/>
          <w:szCs w:val="24"/>
        </w:rPr>
        <w:t xml:space="preserve">. </w:t>
      </w:r>
      <w:r w:rsidR="00824F9F" w:rsidRPr="00824F9F">
        <w:rPr>
          <w:color w:val="0070C0"/>
          <w:szCs w:val="24"/>
        </w:rPr>
        <w:t xml:space="preserve"> MOSA as defined in title 10 USC</w:t>
      </w:r>
      <w:r w:rsidRPr="00824F9F">
        <w:rPr>
          <w:color w:val="0070C0"/>
          <w:szCs w:val="24"/>
        </w:rPr>
        <w:t xml:space="preserve"> </w:t>
      </w:r>
      <w:r w:rsidR="00824F9F" w:rsidRPr="00824F9F">
        <w:rPr>
          <w:color w:val="0070C0"/>
          <w:szCs w:val="24"/>
        </w:rPr>
        <w:t xml:space="preserve">§ </w:t>
      </w:r>
      <w:r w:rsidRPr="00824F9F">
        <w:rPr>
          <w:color w:val="0070C0"/>
          <w:szCs w:val="24"/>
        </w:rPr>
        <w:t xml:space="preserve">2446a, applies to programs receiving MS A or MS B after January </w:t>
      </w:r>
      <w:r w:rsidR="0029153F" w:rsidRPr="00824F9F">
        <w:rPr>
          <w:color w:val="0070C0"/>
          <w:szCs w:val="24"/>
        </w:rPr>
        <w:t>1</w:t>
      </w:r>
      <w:r w:rsidRPr="00824F9F">
        <w:rPr>
          <w:color w:val="0070C0"/>
          <w:szCs w:val="24"/>
        </w:rPr>
        <w:t>, 2019.</w:t>
      </w:r>
      <w:r w:rsidR="00824F9F">
        <w:rPr>
          <w:color w:val="0070C0"/>
          <w:szCs w:val="24"/>
        </w:rPr>
        <w:t>)</w:t>
      </w:r>
    </w:p>
    <w:p w14:paraId="49421784" w14:textId="77777777" w:rsidR="00022725" w:rsidRPr="00022725" w:rsidRDefault="00022725" w:rsidP="00022725">
      <w:pPr>
        <w:rPr>
          <w:szCs w:val="24"/>
        </w:rPr>
      </w:pPr>
    </w:p>
    <w:p w14:paraId="078D00B1" w14:textId="77777777" w:rsidR="00022725" w:rsidRPr="00824F9F" w:rsidRDefault="00022725" w:rsidP="00022725">
      <w:pPr>
        <w:rPr>
          <w:szCs w:val="24"/>
        </w:rPr>
      </w:pPr>
      <w:r w:rsidRPr="00824F9F">
        <w:rPr>
          <w:szCs w:val="24"/>
        </w:rPr>
        <w:t>(</w:t>
      </w:r>
      <w:r w:rsidR="0029153F" w:rsidRPr="00824F9F">
        <w:rPr>
          <w:szCs w:val="24"/>
        </w:rPr>
        <w:t>G</w:t>
      </w:r>
      <w:r w:rsidRPr="00824F9F">
        <w:rPr>
          <w:szCs w:val="24"/>
        </w:rPr>
        <w:t>) Any other information the milestone decision authority considers relevant.</w:t>
      </w:r>
    </w:p>
    <w:p w14:paraId="476042B1" w14:textId="77777777" w:rsidR="00824F9F" w:rsidRDefault="00824F9F" w:rsidP="0029153F">
      <w:pPr>
        <w:ind w:firstLine="720"/>
        <w:rPr>
          <w:szCs w:val="24"/>
        </w:rPr>
      </w:pPr>
    </w:p>
    <w:p w14:paraId="52EB6993" w14:textId="77777777" w:rsidR="00022725" w:rsidRPr="00824F9F" w:rsidRDefault="00824F9F" w:rsidP="0029153F">
      <w:pPr>
        <w:ind w:firstLine="720"/>
        <w:rPr>
          <w:color w:val="0070C0"/>
          <w:szCs w:val="24"/>
        </w:rPr>
      </w:pPr>
      <w:r w:rsidRPr="00824F9F">
        <w:rPr>
          <w:color w:val="0070C0"/>
        </w:rPr>
        <w:t>[INSERT PROGRAM ACRONYM]</w:t>
      </w:r>
      <w:r>
        <w:rPr>
          <w:color w:val="0070C0"/>
        </w:rPr>
        <w:t xml:space="preserve"> </w:t>
      </w:r>
      <w:r w:rsidR="00022725" w:rsidRPr="00022725">
        <w:rPr>
          <w:szCs w:val="24"/>
        </w:rPr>
        <w:t xml:space="preserve">is a </w:t>
      </w:r>
      <w:r w:rsidRPr="00573054">
        <w:rPr>
          <w:color w:val="0070C0"/>
          <w:szCs w:val="24"/>
        </w:rPr>
        <w:t>(</w:t>
      </w:r>
      <w:r w:rsidRPr="00824F9F">
        <w:rPr>
          <w:color w:val="0070C0"/>
          <w:szCs w:val="24"/>
        </w:rPr>
        <w:t xml:space="preserve">Notional language:  </w:t>
      </w:r>
      <w:r w:rsidR="00022725" w:rsidRPr="00824F9F">
        <w:rPr>
          <w:color w:val="0070C0"/>
          <w:szCs w:val="24"/>
        </w:rPr>
        <w:t>non-standard program that is developing products that are to be embedded in systems across DoD.  It is a development-only program that does not contain production and fielding decisions.  The Services will ma</w:t>
      </w:r>
      <w:r w:rsidRPr="00824F9F">
        <w:rPr>
          <w:color w:val="0070C0"/>
          <w:szCs w:val="24"/>
        </w:rPr>
        <w:t>ke those decisions individually).</w:t>
      </w:r>
    </w:p>
    <w:p w14:paraId="2C3E0E1C" w14:textId="77777777" w:rsidR="0029153F" w:rsidRDefault="00A244EC" w:rsidP="00022725">
      <w:r>
        <w:t xml:space="preserve">           </w:t>
      </w:r>
    </w:p>
    <w:sectPr w:rsidR="0029153F" w:rsidSect="00853A53">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720" w:left="144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EAC9F" w14:textId="77777777" w:rsidR="00DB1AB8" w:rsidRDefault="00DB1AB8" w:rsidP="00C1673E">
      <w:pPr>
        <w:pStyle w:val="MemoBody"/>
      </w:pPr>
      <w:r>
        <w:separator/>
      </w:r>
    </w:p>
  </w:endnote>
  <w:endnote w:type="continuationSeparator" w:id="0">
    <w:p w14:paraId="2CA98E71" w14:textId="77777777" w:rsidR="00DB1AB8" w:rsidRDefault="00DB1AB8" w:rsidP="00C1673E">
      <w:pPr>
        <w:pStyle w:val="MemoBod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742F" w14:textId="77777777" w:rsidR="004B2E90" w:rsidRDefault="004B2E90" w:rsidP="00237606">
    <w:pPr>
      <w:pStyle w:val="Footer"/>
      <w:framePr w:wrap="around" w:vAnchor="text" w:hAnchor="page" w:x="6131" w:y="6"/>
      <w:rPr>
        <w:rStyle w:val="PageNumber"/>
      </w:rPr>
    </w:pPr>
    <w:r>
      <w:rPr>
        <w:rStyle w:val="PageNumber"/>
      </w:rPr>
      <w:fldChar w:fldCharType="begin"/>
    </w:r>
    <w:r>
      <w:rPr>
        <w:rStyle w:val="PageNumber"/>
      </w:rPr>
      <w:instrText xml:space="preserve">PAGE  </w:instrText>
    </w:r>
    <w:r w:rsidR="00853A53">
      <w:rPr>
        <w:rStyle w:val="PageNumber"/>
      </w:rPr>
      <w:fldChar w:fldCharType="separate"/>
    </w:r>
    <w:r w:rsidR="00824F9F">
      <w:rPr>
        <w:rStyle w:val="PageNumber"/>
        <w:noProof/>
      </w:rPr>
      <w:t>4</w:t>
    </w:r>
    <w:r>
      <w:rPr>
        <w:rStyle w:val="PageNumber"/>
      </w:rPr>
      <w:fldChar w:fldCharType="end"/>
    </w:r>
  </w:p>
  <w:p w14:paraId="73BE2383" w14:textId="77777777" w:rsidR="004B2E90" w:rsidRDefault="004B2E90">
    <w:pPr>
      <w:pStyle w:val="Footer"/>
    </w:pPr>
  </w:p>
  <w:p w14:paraId="60653CC4" w14:textId="77777777" w:rsidR="004B2E90" w:rsidRDefault="004B2E90"/>
  <w:p w14:paraId="26D925DD" w14:textId="77777777" w:rsidR="004B2E90" w:rsidRDefault="00720379" w:rsidP="00720379">
    <w:pPr>
      <w:framePr w:w="10800" w:h="432" w:hRule="exact" w:wrap="around" w:vAnchor="page" w:hAnchor="page" w:x="721" w:y="15092" w:anchorLock="1"/>
      <w:jc w:val="center"/>
      <w:rPr>
        <w:rFonts w:ascii="Arial" w:hAnsi="Arial"/>
        <w:b/>
        <w:sz w:val="36"/>
      </w:rPr>
    </w:pPr>
    <w:r>
      <w:rPr>
        <w:b/>
        <w:bCs/>
        <w:color w:val="000000"/>
        <w:szCs w:val="24"/>
      </w:rPr>
      <w:t>FOR OFFICIAL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ClassLabelBottom2"/>
  <w:bookmarkEnd w:id="2"/>
  <w:p w14:paraId="35A0CD9F" w14:textId="77777777" w:rsidR="00237606" w:rsidRDefault="00237606" w:rsidP="00237606">
    <w:pPr>
      <w:pStyle w:val="Footer"/>
      <w:framePr w:wrap="around" w:vAnchor="text" w:hAnchor="page" w:x="6131" w:y="1"/>
      <w:rPr>
        <w:rStyle w:val="PageNumber"/>
      </w:rPr>
    </w:pPr>
    <w:r>
      <w:rPr>
        <w:rStyle w:val="PageNumber"/>
      </w:rPr>
      <w:fldChar w:fldCharType="begin"/>
    </w:r>
    <w:r>
      <w:rPr>
        <w:rStyle w:val="PageNumber"/>
      </w:rPr>
      <w:instrText xml:space="preserve">PAGE  </w:instrText>
    </w:r>
    <w:r>
      <w:rPr>
        <w:rStyle w:val="PageNumber"/>
      </w:rPr>
      <w:fldChar w:fldCharType="separate"/>
    </w:r>
    <w:r w:rsidR="00824F9F">
      <w:rPr>
        <w:rStyle w:val="PageNumber"/>
        <w:noProof/>
      </w:rPr>
      <w:t>3</w:t>
    </w:r>
    <w:r>
      <w:rPr>
        <w:rStyle w:val="PageNumber"/>
      </w:rPr>
      <w:fldChar w:fldCharType="end"/>
    </w:r>
  </w:p>
  <w:p w14:paraId="74FD25B3" w14:textId="77777777" w:rsidR="00237606" w:rsidRDefault="00237606" w:rsidP="00237606">
    <w:pPr>
      <w:framePr w:w="10800" w:h="623" w:hRule="exact" w:wrap="around" w:vAnchor="page" w:hAnchor="page" w:x="716" w:y="15000" w:anchorLock="1"/>
      <w:autoSpaceDE w:val="0"/>
      <w:autoSpaceDN w:val="0"/>
      <w:adjustRightInd w:val="0"/>
      <w:jc w:val="center"/>
      <w:rPr>
        <w:b/>
        <w:bCs/>
        <w:color w:val="000000"/>
        <w:szCs w:val="24"/>
      </w:rPr>
    </w:pPr>
  </w:p>
  <w:p w14:paraId="2E9C352C" w14:textId="77777777" w:rsidR="0029153F" w:rsidRDefault="0029153F" w:rsidP="00237606">
    <w:pPr>
      <w:framePr w:w="10800" w:h="623" w:hRule="exact" w:wrap="around" w:vAnchor="page" w:hAnchor="page" w:x="716" w:y="15000" w:anchorLock="1"/>
      <w:autoSpaceDE w:val="0"/>
      <w:autoSpaceDN w:val="0"/>
      <w:adjustRightInd w:val="0"/>
      <w:jc w:val="center"/>
      <w:rPr>
        <w:b/>
        <w:bCs/>
        <w:color w:val="000000"/>
        <w:szCs w:val="24"/>
      </w:rPr>
    </w:pPr>
    <w:r>
      <w:rPr>
        <w:b/>
        <w:bCs/>
        <w:color w:val="000000"/>
        <w:szCs w:val="24"/>
      </w:rPr>
      <w:t>FOR OFFICIAL USE ONLY</w:t>
    </w:r>
  </w:p>
  <w:p w14:paraId="39B09740" w14:textId="77777777" w:rsidR="004B2E90" w:rsidRDefault="004B2E90" w:rsidP="00237606">
    <w:pPr>
      <w:framePr w:w="10800" w:h="623" w:hRule="exact" w:wrap="around" w:vAnchor="page" w:hAnchor="page" w:x="716" w:y="15000" w:anchorLock="1"/>
      <w:jc w:val="center"/>
      <w:rPr>
        <w:rFonts w:ascii="Arial" w:hAnsi="Arial"/>
        <w:b/>
        <w:sz w:val="36"/>
      </w:rPr>
    </w:pPr>
  </w:p>
  <w:p w14:paraId="46A749EB" w14:textId="77777777" w:rsidR="004B2E90" w:rsidRDefault="004B2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FEC0" w14:textId="77777777" w:rsidR="004B2E90" w:rsidRDefault="004B2E90">
    <w:pPr>
      <w:framePr w:w="10800" w:h="432" w:hRule="exact" w:wrap="around" w:vAnchor="page" w:hAnchor="page" w:x="721" w:y="15092" w:anchorLock="1"/>
      <w:jc w:val="center"/>
      <w:rPr>
        <w:rFonts w:ascii="Arial" w:hAnsi="Arial"/>
        <w:b/>
        <w:sz w:val="36"/>
      </w:rPr>
    </w:pPr>
    <w:bookmarkStart w:id="7" w:name="ClassLabelBottom"/>
    <w:bookmarkEnd w:id="7"/>
  </w:p>
  <w:p w14:paraId="6852FA44" w14:textId="77777777" w:rsidR="004B2E90" w:rsidRDefault="004B2E90">
    <w:pPr>
      <w:framePr w:w="9360" w:h="259" w:hRule="exact" w:wrap="around" w:vAnchor="page" w:hAnchor="page" w:x="1441" w:y="14905" w:anchorLock="1"/>
      <w:jc w:val="center"/>
      <w:rPr>
        <w:i/>
        <w:sz w:val="20"/>
      </w:rPr>
    </w:pPr>
    <w:bookmarkStart w:id="8" w:name="Slogan"/>
    <w:bookmarkEnd w:id="8"/>
  </w:p>
  <w:p w14:paraId="5257FFE8" w14:textId="77777777" w:rsidR="004B2E90" w:rsidRDefault="004B2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0D95" w14:textId="77777777" w:rsidR="00DB1AB8" w:rsidRDefault="00DB1AB8" w:rsidP="00C1673E">
      <w:pPr>
        <w:pStyle w:val="MemoBody"/>
      </w:pPr>
      <w:r>
        <w:separator/>
      </w:r>
    </w:p>
  </w:footnote>
  <w:footnote w:type="continuationSeparator" w:id="0">
    <w:p w14:paraId="35D1AAEE" w14:textId="77777777" w:rsidR="00DB1AB8" w:rsidRDefault="00DB1AB8" w:rsidP="00C1673E">
      <w:pPr>
        <w:pStyle w:val="MemoBody"/>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1197" w14:textId="77777777" w:rsidR="004B2E90" w:rsidRDefault="004B2E90">
    <w:pPr>
      <w:pStyle w:val="Header"/>
      <w:framePr w:wrap="around" w:vAnchor="text" w:hAnchor="margin" w:xAlign="right" w:y="1"/>
      <w:rPr>
        <w:rStyle w:val="PageNumber"/>
      </w:rPr>
    </w:pPr>
  </w:p>
  <w:p w14:paraId="5484A9B7" w14:textId="77777777" w:rsidR="004B2E90" w:rsidRDefault="004B2E90">
    <w:pPr>
      <w:pStyle w:val="Header"/>
      <w:ind w:right="360"/>
    </w:pPr>
  </w:p>
  <w:p w14:paraId="006FC5D9" w14:textId="77777777" w:rsidR="004B2E90" w:rsidRDefault="00720379" w:rsidP="00720379">
    <w:pPr>
      <w:jc w:val="center"/>
    </w:pPr>
    <w:r>
      <w:rPr>
        <w:b/>
        <w:bCs/>
        <w:color w:val="000000"/>
        <w:szCs w:val="24"/>
      </w:rPr>
      <w:t>FOR OFFICIAL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078E" w14:textId="77777777" w:rsidR="0029153F" w:rsidRDefault="0029153F" w:rsidP="0029153F">
    <w:pPr>
      <w:framePr w:w="10800" w:h="432" w:hRule="exact" w:wrap="around" w:vAnchor="page" w:hAnchor="page" w:x="721" w:y="433" w:anchorLock="1"/>
      <w:autoSpaceDE w:val="0"/>
      <w:autoSpaceDN w:val="0"/>
      <w:adjustRightInd w:val="0"/>
      <w:jc w:val="center"/>
      <w:rPr>
        <w:b/>
        <w:bCs/>
        <w:color w:val="000000"/>
        <w:szCs w:val="24"/>
      </w:rPr>
    </w:pPr>
    <w:bookmarkStart w:id="1" w:name="ClassLabel2"/>
    <w:bookmarkEnd w:id="1"/>
    <w:r>
      <w:rPr>
        <w:b/>
        <w:bCs/>
        <w:color w:val="000000"/>
        <w:szCs w:val="24"/>
      </w:rPr>
      <w:t>FOR OFFICIAL USE ONLY</w:t>
    </w:r>
  </w:p>
  <w:p w14:paraId="32509772" w14:textId="77777777" w:rsidR="004B2E90" w:rsidRDefault="004B2E90">
    <w:pPr>
      <w:framePr w:w="10800" w:h="432" w:hRule="exact" w:wrap="around" w:vAnchor="page" w:hAnchor="page" w:x="721" w:y="433" w:anchorLock="1"/>
      <w:ind w:right="360"/>
      <w:jc w:val="center"/>
      <w:rPr>
        <w:rFonts w:ascii="Arial" w:hAnsi="Arial"/>
        <w:b/>
        <w:sz w:val="36"/>
      </w:rPr>
    </w:pPr>
  </w:p>
  <w:p w14:paraId="58CEC77B" w14:textId="77777777" w:rsidR="004B2E90" w:rsidRDefault="004B2E90" w:rsidP="0029153F">
    <w:pPr>
      <w:pStyle w:val="Header"/>
      <w:ind w:right="360"/>
      <w:jc w:val="center"/>
    </w:pPr>
  </w:p>
  <w:p w14:paraId="0FC79613" w14:textId="77777777" w:rsidR="0029153F" w:rsidRDefault="0029153F" w:rsidP="0029153F">
    <w:pPr>
      <w:pStyle w:val="Header"/>
      <w:ind w:right="360"/>
      <w:jc w:val="center"/>
    </w:pPr>
  </w:p>
  <w:p w14:paraId="76D508F4" w14:textId="77777777" w:rsidR="004B2E90" w:rsidRDefault="004B2E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471B" w14:textId="77777777" w:rsidR="004B2E90" w:rsidRDefault="004B2E90" w:rsidP="0091185E">
    <w:pPr>
      <w:framePr w:w="5040" w:wrap="around" w:vAnchor="page" w:hAnchor="page" w:x="3601" w:y="721"/>
      <w:spacing w:line="300" w:lineRule="exact"/>
      <w:jc w:val="center"/>
    </w:pPr>
    <w:bookmarkStart w:id="3" w:name="StationeryHeader"/>
    <w:bookmarkEnd w:id="3"/>
    <w:r w:rsidRPr="0091185E">
      <w:rPr>
        <w:rFonts w:ascii="Arial" w:hAnsi="Arial" w:cs="Arial"/>
        <w:b/>
        <w:color w:val="2F5496"/>
        <w:szCs w:val="24"/>
      </w:rPr>
      <w:t>DEPARTMENT OF THE AIR FORCE</w:t>
    </w:r>
    <w:r w:rsidRPr="00E63A20">
      <w:rPr>
        <w:rFonts w:ascii="Franklin Gothic Book" w:hAnsi="Franklin Gothic Book"/>
        <w:b/>
        <w:color w:val="2F5496"/>
        <w:sz w:val="28"/>
        <w:szCs w:val="28"/>
      </w:rPr>
      <w:br/>
    </w:r>
    <w:r w:rsidR="00E63A20" w:rsidRPr="0091185E">
      <w:rPr>
        <w:rFonts w:ascii="Arial" w:hAnsi="Arial" w:cs="Arial"/>
        <w:b/>
        <w:color w:val="2F5496"/>
        <w:sz w:val="18"/>
        <w:szCs w:val="18"/>
      </w:rPr>
      <w:t>WASHINGTON DC</w:t>
    </w:r>
    <w:r w:rsidR="00E63A20" w:rsidRPr="00A20226">
      <w:rPr>
        <w:rFonts w:ascii="Franklin Gothic Book" w:hAnsi="Franklin Gothic Book"/>
        <w:b/>
        <w:color w:val="2F5496"/>
        <w:sz w:val="21"/>
        <w:szCs w:val="21"/>
      </w:rPr>
      <w:t xml:space="preserve"> </w:t>
    </w:r>
  </w:p>
  <w:p w14:paraId="56339A2B" w14:textId="77777777" w:rsidR="004B2E90" w:rsidRDefault="004B2E90">
    <w:pPr>
      <w:framePr w:w="10800" w:h="432" w:hRule="exact" w:wrap="around" w:vAnchor="page" w:hAnchor="page" w:x="721" w:y="289" w:anchorLock="1"/>
      <w:jc w:val="center"/>
      <w:rPr>
        <w:rFonts w:ascii="Arial" w:hAnsi="Arial"/>
        <w:b/>
        <w:sz w:val="36"/>
      </w:rPr>
    </w:pPr>
    <w:bookmarkStart w:id="4" w:name="ClassLabel"/>
    <w:bookmarkEnd w:id="4"/>
  </w:p>
  <w:p w14:paraId="14AE48C7" w14:textId="77777777" w:rsidR="004B2E90" w:rsidRDefault="00E63A20">
    <w:pPr>
      <w:framePr w:h="1440" w:wrap="around" w:vAnchor="page" w:hAnchor="page" w:x="9836" w:y="721" w:anchorLock="1"/>
    </w:pPr>
    <w:bookmarkStart w:id="5" w:name="AnnivSeal"/>
    <w:bookmarkEnd w:id="5"/>
    <w:r>
      <w:rPr>
        <w:noProof/>
      </w:rPr>
      <w:pict w14:anchorId="75760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02.5pt;margin-top:33pt;width:69.6pt;height:74.8pt;z-index:1;mso-position-horizontal-relative:page;mso-position-vertical-relative:page">
          <v:imagedata r:id="rId1" o:title="70AF_logo_FINAL (008)"/>
          <w10:wrap type="square" anchorx="page" anchory="page"/>
        </v:shape>
      </w:pict>
    </w:r>
  </w:p>
  <w:p w14:paraId="7D2AB602" w14:textId="77777777" w:rsidR="004B2E90" w:rsidRDefault="00E63A20">
    <w:pPr>
      <w:pStyle w:val="Header"/>
      <w:spacing w:before="1560"/>
      <w:ind w:left="-720"/>
    </w:pPr>
    <w:r>
      <w:rPr>
        <w:noProof/>
      </w:rPr>
      <w:pict w14:anchorId="4B385F58">
        <v:shape id="_x0000_s1026" type="#_x0000_t75" style="position:absolute;left:0;text-align:left;margin-left:-43.1pt;margin-top:-95.9pt;width:74.5pt;height:75.6pt;z-index:2;mso-position-horizontal-relative:margin;mso-position-vertical-relative:margin">
          <v:imagedata r:id="rId2" o:title="Blue DoD Memo 8 5x11"/>
          <w10:wrap type="square" anchorx="margin" anchory="margin"/>
        </v:shape>
      </w:pict>
    </w:r>
  </w:p>
  <w:p w14:paraId="6A956203" w14:textId="77777777" w:rsidR="004B2E90" w:rsidRPr="0091185E" w:rsidRDefault="004B2E90">
    <w:pPr>
      <w:pStyle w:val="Header"/>
      <w:spacing w:before="440" w:after="60"/>
      <w:ind w:left="-720"/>
      <w:rPr>
        <w:rFonts w:ascii="Arial" w:hAnsi="Arial" w:cs="Arial"/>
        <w:b/>
        <w:color w:val="2F5496"/>
        <w:sz w:val="18"/>
        <w:szCs w:val="21"/>
      </w:rPr>
    </w:pPr>
    <w:bookmarkStart w:id="6" w:name="SealLabel"/>
    <w:bookmarkEnd w:id="6"/>
    <w:r w:rsidRPr="0091185E">
      <w:rPr>
        <w:rFonts w:ascii="Arial" w:hAnsi="Arial" w:cs="Arial"/>
        <w:b/>
        <w:color w:val="2F5496"/>
        <w:sz w:val="18"/>
        <w:szCs w:val="21"/>
      </w:rPr>
      <w:t>OFFICE OF THE ASSISTANT SECRETARY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43331"/>
    <w:multiLevelType w:val="hybridMultilevel"/>
    <w:tmpl w:val="84D2FE4A"/>
    <w:lvl w:ilvl="0" w:tplc="77265320">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2262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ddressee1" w:val="1. 11 CS/SCSR"/>
    <w:docVar w:name="AddresseeCount$" w:val=" 1"/>
    <w:docVar w:name="AttachCount$" w:val=" 0"/>
    <w:docVar w:name="CcCount$" w:val=" 0"/>
    <w:docVar w:name="Classified$" w:val="0"/>
    <w:docVar w:name="ClassSystem$" w:val="0"/>
    <w:docVar w:name="Date$" w:val="27 December 2002"/>
    <w:docVar w:name="FromAddNum$" w:val="0"/>
    <w:docVar w:name="FromAddress$" w:val="SAF/AQ"/>
    <w:docVar w:name="Letterhead$" w:val="1"/>
    <w:docVar w:name="LetterheadText$" w:val="DEPARTMENT OF THE AIR FORCE_x000d__x000a_WASHINGTON DC"/>
    <w:docVar w:name="LHPresent" w:val="Letter Head Is Present"/>
    <w:docVar w:name="ListSigner$" w:val=" 2"/>
    <w:docVar w:name="RefCount$" w:val=" 0"/>
    <w:docVar w:name="Routing$" w:val="0"/>
    <w:docVar w:name="SeeDistribution$" w:val="0"/>
    <w:docVar w:name="SelectedCount$" w:val=" 0"/>
    <w:docVar w:name="SelectedHandleCount$" w:val=" 0"/>
    <w:docVar w:name="SigElmt$" w:val="MICHAEL G. ROBBINS, Maj, USAF_x000d__x000a_Executive Officer_x000d__x000a_Assistant Secretary of the Air Force_x000d__x000a_  (Acquisition)"/>
    <w:docVar w:name="SignerName$" w:val="SAF/AQ"/>
    <w:docVar w:name="SignerType$" w:val="4"/>
    <w:docVar w:name="Slogan$" w:val="0"/>
    <w:docVar w:name="Subject$" w:val="Appointment of Copier Monitors for SAF/AQ"/>
    <w:docVar w:name="UnclassRemove$" w:val="1"/>
    <w:docVar w:name="UnderSealText$" w:val="OFFICE OF THE ASSISTANT SECRETARY"/>
    <w:docVar w:name="UsedDocument$" w:val="1"/>
    <w:docVar w:name="vAddresseeChanged$" w:val="1"/>
  </w:docVars>
  <w:rsids>
    <w:rsidRoot w:val="00C8447B"/>
    <w:rsid w:val="00002BA9"/>
    <w:rsid w:val="00004B2A"/>
    <w:rsid w:val="00012690"/>
    <w:rsid w:val="00022725"/>
    <w:rsid w:val="00090D4F"/>
    <w:rsid w:val="000B56BA"/>
    <w:rsid w:val="000F02B4"/>
    <w:rsid w:val="000F290F"/>
    <w:rsid w:val="00152820"/>
    <w:rsid w:val="00173839"/>
    <w:rsid w:val="00174BA4"/>
    <w:rsid w:val="00175693"/>
    <w:rsid w:val="001B47C1"/>
    <w:rsid w:val="001E41A8"/>
    <w:rsid w:val="001F2FE8"/>
    <w:rsid w:val="00237606"/>
    <w:rsid w:val="00241895"/>
    <w:rsid w:val="00267069"/>
    <w:rsid w:val="0027493E"/>
    <w:rsid w:val="0029153F"/>
    <w:rsid w:val="00295890"/>
    <w:rsid w:val="002D4CA7"/>
    <w:rsid w:val="002D4D39"/>
    <w:rsid w:val="002E5174"/>
    <w:rsid w:val="00300725"/>
    <w:rsid w:val="0030720C"/>
    <w:rsid w:val="00315F2A"/>
    <w:rsid w:val="003821BC"/>
    <w:rsid w:val="003B3062"/>
    <w:rsid w:val="003B3296"/>
    <w:rsid w:val="003C5BCD"/>
    <w:rsid w:val="003D3AE0"/>
    <w:rsid w:val="003E5204"/>
    <w:rsid w:val="003F276D"/>
    <w:rsid w:val="004032F0"/>
    <w:rsid w:val="00411CA7"/>
    <w:rsid w:val="00426585"/>
    <w:rsid w:val="004B2E90"/>
    <w:rsid w:val="0057086E"/>
    <w:rsid w:val="00573054"/>
    <w:rsid w:val="0057653C"/>
    <w:rsid w:val="00581FCB"/>
    <w:rsid w:val="005B2640"/>
    <w:rsid w:val="005C2773"/>
    <w:rsid w:val="005E3FB8"/>
    <w:rsid w:val="00607999"/>
    <w:rsid w:val="0064124E"/>
    <w:rsid w:val="006561E3"/>
    <w:rsid w:val="0068598B"/>
    <w:rsid w:val="006A5675"/>
    <w:rsid w:val="006C6CD4"/>
    <w:rsid w:val="006F6F25"/>
    <w:rsid w:val="00705352"/>
    <w:rsid w:val="007135EC"/>
    <w:rsid w:val="00720379"/>
    <w:rsid w:val="007450C4"/>
    <w:rsid w:val="007609FA"/>
    <w:rsid w:val="00784940"/>
    <w:rsid w:val="007B16E3"/>
    <w:rsid w:val="007D7DE7"/>
    <w:rsid w:val="00804E89"/>
    <w:rsid w:val="00806D85"/>
    <w:rsid w:val="00824F9F"/>
    <w:rsid w:val="00853A53"/>
    <w:rsid w:val="008A5210"/>
    <w:rsid w:val="008F4F59"/>
    <w:rsid w:val="0091185E"/>
    <w:rsid w:val="00944348"/>
    <w:rsid w:val="0098203A"/>
    <w:rsid w:val="009839FC"/>
    <w:rsid w:val="00993C4F"/>
    <w:rsid w:val="00A244EC"/>
    <w:rsid w:val="00A66BD2"/>
    <w:rsid w:val="00A737D8"/>
    <w:rsid w:val="00AD454A"/>
    <w:rsid w:val="00AE7BF1"/>
    <w:rsid w:val="00B17D63"/>
    <w:rsid w:val="00B425D7"/>
    <w:rsid w:val="00B66FF6"/>
    <w:rsid w:val="00BB4B25"/>
    <w:rsid w:val="00BE5A81"/>
    <w:rsid w:val="00C1673E"/>
    <w:rsid w:val="00C67A56"/>
    <w:rsid w:val="00C833A3"/>
    <w:rsid w:val="00C8447B"/>
    <w:rsid w:val="00CA0717"/>
    <w:rsid w:val="00CC02A9"/>
    <w:rsid w:val="00CC1653"/>
    <w:rsid w:val="00CC1AFB"/>
    <w:rsid w:val="00CD424F"/>
    <w:rsid w:val="00CE14B0"/>
    <w:rsid w:val="00CE6F93"/>
    <w:rsid w:val="00D00C7D"/>
    <w:rsid w:val="00D40DFE"/>
    <w:rsid w:val="00D737A6"/>
    <w:rsid w:val="00DA23A9"/>
    <w:rsid w:val="00DA4B4F"/>
    <w:rsid w:val="00DB1AB8"/>
    <w:rsid w:val="00DC0E09"/>
    <w:rsid w:val="00DC5F11"/>
    <w:rsid w:val="00E132AE"/>
    <w:rsid w:val="00E46C28"/>
    <w:rsid w:val="00E606B7"/>
    <w:rsid w:val="00E63A20"/>
    <w:rsid w:val="00E706D7"/>
    <w:rsid w:val="00E82C46"/>
    <w:rsid w:val="00EC0928"/>
    <w:rsid w:val="00F11A3F"/>
    <w:rsid w:val="00F32A19"/>
    <w:rsid w:val="00F37B89"/>
    <w:rsid w:val="00F63B64"/>
    <w:rsid w:val="00F81D59"/>
    <w:rsid w:val="00F9694D"/>
    <w:rsid w:val="00FB4CB5"/>
    <w:rsid w:val="00FB724F"/>
    <w:rsid w:val="00FF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4AA98"/>
  <w15:chartTrackingRefBased/>
  <w15:docId w15:val="{07D0DACA-ABC3-4D75-B334-75B48973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7653C"/>
    <w:pPr>
      <w:keepNext/>
      <w:jc w:val="right"/>
      <w:outlineLvl w:val="0"/>
    </w:pPr>
    <w:rPr>
      <w:rFonts w:ascii="Arial" w:hAnsi="Arial"/>
    </w:rPr>
  </w:style>
  <w:style w:type="paragraph" w:styleId="Heading2">
    <w:name w:val="heading 2"/>
    <w:basedOn w:val="Normal"/>
    <w:next w:val="Normal"/>
    <w:link w:val="Heading2Char"/>
    <w:semiHidden/>
    <w:unhideWhenUsed/>
    <w:qFormat/>
    <w:rsid w:val="00022725"/>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ttachmentsFlag">
    <w:name w:val="Attachments Flag"/>
    <w:basedOn w:val="Normal"/>
    <w:pPr>
      <w:spacing w:before="200"/>
      <w:ind w:right="3600"/>
    </w:pPr>
    <w:rPr>
      <w:rFonts w:ascii="NewCenturySchlbk" w:hAnsi="NewCenturySchlbk"/>
      <w:b/>
    </w:rPr>
  </w:style>
  <w:style w:type="paragraph" w:customStyle="1" w:styleId="AttachmentsLetter">
    <w:name w:val="Attachments Letter"/>
    <w:basedOn w:val="Normal"/>
    <w:next w:val="AttachListLetter"/>
    <w:pPr>
      <w:spacing w:before="200"/>
      <w:ind w:right="4320"/>
    </w:pPr>
  </w:style>
  <w:style w:type="paragraph" w:customStyle="1" w:styleId="ClosingLetter">
    <w:name w:val="Closing Letter"/>
    <w:basedOn w:val="Normal"/>
    <w:next w:val="SignatureLetter"/>
    <w:pPr>
      <w:spacing w:before="200"/>
      <w:ind w:left="5040"/>
    </w:pPr>
  </w:style>
  <w:style w:type="paragraph" w:customStyle="1" w:styleId="ClosingCSFlag">
    <w:name w:val="Closing CS Flag"/>
    <w:basedOn w:val="ClosingLetter"/>
    <w:next w:val="SignatureCSFlag"/>
    <w:pPr>
      <w:ind w:left="2160"/>
    </w:pPr>
    <w:rPr>
      <w:rFonts w:ascii="NewCenturySchlbk" w:hAnsi="NewCenturySchlbk"/>
      <w:b/>
    </w:rPr>
  </w:style>
  <w:style w:type="paragraph" w:customStyle="1" w:styleId="DateFlag">
    <w:name w:val="Date Flag"/>
    <w:basedOn w:val="Normal"/>
    <w:next w:val="ToAddressFlag"/>
    <w:pPr>
      <w:spacing w:after="400"/>
      <w:jc w:val="center"/>
    </w:pPr>
    <w:rPr>
      <w:rFonts w:ascii="NewCenturySchlbk" w:hAnsi="NewCenturySchlbk"/>
      <w:b/>
    </w:rPr>
  </w:style>
  <w:style w:type="paragraph" w:customStyle="1" w:styleId="DateLetter">
    <w:name w:val="Date Letter"/>
    <w:basedOn w:val="Normal"/>
    <w:next w:val="ToAddressLetter"/>
    <w:pPr>
      <w:spacing w:after="840"/>
      <w:jc w:val="right"/>
    </w:pPr>
  </w:style>
  <w:style w:type="paragraph" w:customStyle="1" w:styleId="LetterBodyFlag">
    <w:name w:val="Letter Body Flag"/>
    <w:basedOn w:val="Normal"/>
    <w:pPr>
      <w:spacing w:before="200"/>
      <w:ind w:firstLine="720"/>
      <w:jc w:val="both"/>
    </w:pPr>
    <w:rPr>
      <w:rFonts w:ascii="NewCenturySchlbk" w:hAnsi="NewCenturySchlbk"/>
      <w:b/>
    </w:rPr>
  </w:style>
  <w:style w:type="paragraph" w:customStyle="1" w:styleId="LetterBodyLetter">
    <w:name w:val="Letter Body Letter"/>
    <w:basedOn w:val="Normal"/>
    <w:pPr>
      <w:spacing w:before="200"/>
      <w:ind w:firstLine="720"/>
    </w:pPr>
  </w:style>
  <w:style w:type="paragraph" w:customStyle="1" w:styleId="SignatureCSFlag">
    <w:name w:val="Signature CS Flag"/>
    <w:basedOn w:val="Normal"/>
    <w:next w:val="AttachListFlag"/>
    <w:pPr>
      <w:spacing w:before="960" w:after="200"/>
      <w:ind w:left="2160"/>
    </w:pPr>
    <w:rPr>
      <w:rFonts w:ascii="NewCenturySchlbk" w:hAnsi="NewCenturySchlbk"/>
      <w:b/>
      <w:spacing w:val="-6"/>
    </w:rPr>
  </w:style>
  <w:style w:type="paragraph" w:customStyle="1" w:styleId="SignatureLetter">
    <w:name w:val="Signature Letter"/>
    <w:basedOn w:val="ClosingLetter"/>
    <w:next w:val="AttachListLetter"/>
    <w:pPr>
      <w:spacing w:before="960" w:after="200"/>
      <w:ind w:right="-576"/>
    </w:pPr>
  </w:style>
  <w:style w:type="paragraph" w:customStyle="1" w:styleId="SubparagraphFlag">
    <w:name w:val="Subparagraph Flag"/>
    <w:basedOn w:val="Normal"/>
    <w:pPr>
      <w:spacing w:before="200"/>
      <w:ind w:firstLine="1440"/>
      <w:jc w:val="both"/>
    </w:pPr>
    <w:rPr>
      <w:rFonts w:ascii="NewCenturySchlbk" w:hAnsi="NewCenturySchlbk"/>
      <w:b/>
    </w:rPr>
  </w:style>
  <w:style w:type="paragraph" w:customStyle="1" w:styleId="SubparagraphLetter">
    <w:name w:val="Subparagraph Letter"/>
    <w:basedOn w:val="Normal"/>
    <w:pPr>
      <w:spacing w:before="200"/>
      <w:ind w:firstLine="1440"/>
    </w:pPr>
  </w:style>
  <w:style w:type="paragraph" w:customStyle="1" w:styleId="ToAddressFlag">
    <w:name w:val="To Address Flag"/>
    <w:basedOn w:val="Normal"/>
    <w:pPr>
      <w:spacing w:before="200"/>
    </w:pPr>
    <w:rPr>
      <w:rFonts w:ascii="NewCenturySchlbk" w:hAnsi="NewCenturySchlbk"/>
      <w:b/>
    </w:rPr>
  </w:style>
  <w:style w:type="paragraph" w:customStyle="1" w:styleId="ToAddressLetter">
    <w:name w:val="To Address Letter"/>
    <w:basedOn w:val="Normal"/>
    <w:pPr>
      <w:spacing w:before="200"/>
    </w:pPr>
  </w:style>
  <w:style w:type="paragraph" w:customStyle="1" w:styleId="SignatureMemo">
    <w:name w:val="Signature Memo"/>
    <w:basedOn w:val="SignatureLetter"/>
    <w:next w:val="AttachmentsLetter"/>
  </w:style>
  <w:style w:type="paragraph" w:customStyle="1" w:styleId="AttachmentsChief">
    <w:name w:val="Attachments Chief"/>
    <w:basedOn w:val="Normal"/>
    <w:next w:val="AttachListFlag"/>
    <w:pPr>
      <w:spacing w:before="200"/>
      <w:ind w:right="4320"/>
    </w:pPr>
    <w:rPr>
      <w:rFonts w:ascii="NewCenturySchlbk" w:hAnsi="NewCenturySchlbk"/>
      <w:b/>
    </w:rPr>
  </w:style>
  <w:style w:type="paragraph" w:customStyle="1" w:styleId="AttachmentsMemo">
    <w:name w:val="Attachments Memo"/>
    <w:basedOn w:val="AttachmentsLetter"/>
  </w:style>
  <w:style w:type="paragraph" w:customStyle="1" w:styleId="MemoBody">
    <w:name w:val="Memo Body"/>
    <w:basedOn w:val="LetterBodyLetter"/>
  </w:style>
  <w:style w:type="paragraph" w:customStyle="1" w:styleId="MemoBodyChief">
    <w:name w:val="Memo Body Chief"/>
    <w:basedOn w:val="MemoBody"/>
    <w:pPr>
      <w:jc w:val="both"/>
    </w:pPr>
    <w:rPr>
      <w:rFonts w:ascii="NewCenturySchlbk" w:hAnsi="NewCenturySchlbk"/>
      <w:b/>
    </w:rPr>
  </w:style>
  <w:style w:type="paragraph" w:customStyle="1" w:styleId="SubjectMemo">
    <w:name w:val="Subject Memo"/>
    <w:basedOn w:val="MemoBody"/>
    <w:next w:val="MemoBody"/>
    <w:pPr>
      <w:tabs>
        <w:tab w:val="left" w:pos="1296"/>
        <w:tab w:val="left" w:pos="1368"/>
        <w:tab w:val="left" w:pos="1800"/>
      </w:tabs>
      <w:ind w:left="1296" w:hanging="1296"/>
    </w:pPr>
  </w:style>
  <w:style w:type="paragraph" w:customStyle="1" w:styleId="SubjectChief">
    <w:name w:val="Subject Chief"/>
    <w:basedOn w:val="SubjectMemo"/>
    <w:next w:val="MemoBodyChief"/>
    <w:pPr>
      <w:tabs>
        <w:tab w:val="clear" w:pos="1296"/>
        <w:tab w:val="clear" w:pos="1368"/>
        <w:tab w:val="clear" w:pos="1800"/>
        <w:tab w:val="left" w:pos="1512"/>
        <w:tab w:val="left" w:pos="1656"/>
        <w:tab w:val="left" w:pos="2160"/>
      </w:tabs>
      <w:ind w:left="1512" w:hanging="1512"/>
    </w:pPr>
    <w:rPr>
      <w:rFonts w:ascii="NewCenturySchlbk" w:hAnsi="NewCenturySchlbk"/>
      <w:b/>
    </w:rPr>
  </w:style>
  <w:style w:type="paragraph" w:customStyle="1" w:styleId="FromMemo">
    <w:name w:val="From Memo"/>
    <w:basedOn w:val="SubjectMemo"/>
    <w:next w:val="SubjectMemo"/>
    <w:pPr>
      <w:tabs>
        <w:tab w:val="clear" w:pos="1296"/>
        <w:tab w:val="clear" w:pos="1368"/>
        <w:tab w:val="clear" w:pos="1800"/>
        <w:tab w:val="left" w:pos="936"/>
        <w:tab w:val="left" w:pos="2376"/>
      </w:tabs>
      <w:ind w:left="936" w:hanging="936"/>
    </w:pPr>
  </w:style>
  <w:style w:type="paragraph" w:customStyle="1" w:styleId="FromChief">
    <w:name w:val="From Chief"/>
    <w:basedOn w:val="FromMemo"/>
    <w:next w:val="SubjectChief"/>
    <w:pPr>
      <w:tabs>
        <w:tab w:val="clear" w:pos="936"/>
        <w:tab w:val="left" w:pos="1080"/>
      </w:tabs>
      <w:ind w:left="1080" w:hanging="1080"/>
    </w:pPr>
    <w:rPr>
      <w:rFonts w:ascii="NewCenturySchlbk" w:hAnsi="NewCenturySchlbk"/>
      <w:b/>
    </w:rPr>
  </w:style>
  <w:style w:type="paragraph" w:customStyle="1" w:styleId="AttnThruMemo">
    <w:name w:val="AttnThru Memo"/>
    <w:basedOn w:val="FromMemo"/>
    <w:next w:val="FromMemo"/>
    <w:pPr>
      <w:tabs>
        <w:tab w:val="left" w:pos="2592"/>
        <w:tab w:val="left" w:pos="3312"/>
        <w:tab w:val="left" w:pos="3600"/>
        <w:tab w:val="left" w:pos="3744"/>
      </w:tabs>
      <w:spacing w:before="0"/>
      <w:ind w:left="3312" w:hanging="864"/>
    </w:pPr>
  </w:style>
  <w:style w:type="paragraph" w:customStyle="1" w:styleId="AttnThruChief">
    <w:name w:val="AttnThru Chief"/>
    <w:basedOn w:val="AttnThruMemo"/>
    <w:next w:val="FromChief"/>
    <w:pPr>
      <w:tabs>
        <w:tab w:val="clear" w:pos="936"/>
        <w:tab w:val="clear" w:pos="2376"/>
        <w:tab w:val="clear" w:pos="2592"/>
        <w:tab w:val="clear" w:pos="3312"/>
        <w:tab w:val="left" w:pos="2520"/>
      </w:tabs>
      <w:ind w:left="3888" w:hanging="1080"/>
    </w:pPr>
    <w:rPr>
      <w:rFonts w:ascii="NewCenturySchlbk" w:hAnsi="NewCenturySchlbk"/>
      <w:b/>
    </w:rPr>
  </w:style>
  <w:style w:type="paragraph" w:customStyle="1" w:styleId="MemorandumFor">
    <w:name w:val="Memorandum For"/>
    <w:basedOn w:val="AttnThruMemo"/>
    <w:next w:val="AttnThruMemo"/>
    <w:pPr>
      <w:tabs>
        <w:tab w:val="clear" w:pos="936"/>
        <w:tab w:val="clear" w:pos="2376"/>
        <w:tab w:val="clear" w:pos="2592"/>
        <w:tab w:val="left" w:pos="2448"/>
      </w:tabs>
      <w:spacing w:before="600"/>
      <w:ind w:left="2448" w:hanging="2448"/>
    </w:pPr>
  </w:style>
  <w:style w:type="paragraph" w:customStyle="1" w:styleId="MemorandumForChief">
    <w:name w:val="Memorandum For Chief"/>
    <w:basedOn w:val="MemorandumFor"/>
    <w:next w:val="AttnThruChief"/>
    <w:pPr>
      <w:tabs>
        <w:tab w:val="clear" w:pos="2448"/>
        <w:tab w:val="clear" w:pos="3312"/>
        <w:tab w:val="left" w:pos="2808"/>
      </w:tabs>
      <w:ind w:left="2808" w:hanging="2808"/>
    </w:pPr>
    <w:rPr>
      <w:rFonts w:ascii="NewCenturySchlbk" w:hAnsi="NewCenturySchlbk"/>
      <w:b/>
    </w:rPr>
  </w:style>
  <w:style w:type="paragraph" w:customStyle="1" w:styleId="DateMemo">
    <w:name w:val="Date Memo"/>
    <w:basedOn w:val="MemorandumFor"/>
    <w:next w:val="MemorandumFor"/>
    <w:pPr>
      <w:spacing w:before="0" w:after="200"/>
      <w:ind w:firstLine="0"/>
      <w:jc w:val="right"/>
    </w:pPr>
  </w:style>
  <w:style w:type="paragraph" w:customStyle="1" w:styleId="DateChief">
    <w:name w:val="Date Chief"/>
    <w:basedOn w:val="DateMemo"/>
    <w:next w:val="MemorandumForChief"/>
    <w:rPr>
      <w:rFonts w:ascii="NewCenturySchlbk" w:hAnsi="NewCenturySchlbk"/>
      <w:b/>
    </w:rPr>
  </w:style>
  <w:style w:type="paragraph" w:customStyle="1" w:styleId="AttachListFlag">
    <w:name w:val="AttachList Flag"/>
    <w:basedOn w:val="Normal"/>
    <w:pPr>
      <w:tabs>
        <w:tab w:val="left" w:pos="360"/>
        <w:tab w:val="left" w:pos="4320"/>
      </w:tabs>
      <w:ind w:left="360" w:right="4320" w:hanging="360"/>
    </w:pPr>
    <w:rPr>
      <w:rFonts w:ascii="NewCenturySchlbk" w:hAnsi="NewCenturySchlbk"/>
      <w:b/>
    </w:rPr>
  </w:style>
  <w:style w:type="paragraph" w:customStyle="1" w:styleId="AttachListLetter">
    <w:name w:val="AttachList Letter"/>
    <w:basedOn w:val="AttachmentsLetter"/>
    <w:pPr>
      <w:tabs>
        <w:tab w:val="left" w:pos="360"/>
      </w:tabs>
      <w:spacing w:before="0"/>
      <w:ind w:left="360" w:hanging="360"/>
    </w:pPr>
  </w:style>
  <w:style w:type="paragraph" w:customStyle="1" w:styleId="SignatureChief">
    <w:name w:val="Signature Chief"/>
    <w:basedOn w:val="SignatureCSFlag"/>
    <w:next w:val="AttachmentsChief"/>
    <w:pPr>
      <w:ind w:left="4320"/>
    </w:pPr>
    <w:rPr>
      <w:spacing w:val="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80"/>
    </w:pPr>
    <w:rPr>
      <w:rFonts w:ascii="Courier New" w:hAnsi="Courier New"/>
    </w:rPr>
  </w:style>
  <w:style w:type="paragraph" w:customStyle="1" w:styleId="SignatureCSLetter">
    <w:name w:val="Signature CS Letter"/>
    <w:basedOn w:val="SignatureCSFlag"/>
    <w:pPr>
      <w:ind w:left="4320"/>
    </w:pPr>
  </w:style>
  <w:style w:type="paragraph" w:customStyle="1" w:styleId="ClosingCSLetter">
    <w:name w:val="Closing CS Letter"/>
    <w:basedOn w:val="ClosingLetter"/>
    <w:pPr>
      <w:ind w:left="4320"/>
    </w:pPr>
    <w:rPr>
      <w:rFonts w:ascii="NewCenturySchlbk" w:hAnsi="NewCenturySchlbk"/>
      <w:b/>
    </w:rPr>
  </w:style>
  <w:style w:type="paragraph" w:customStyle="1" w:styleId="ReferencesChief">
    <w:name w:val="References Chief"/>
    <w:basedOn w:val="Normal"/>
    <w:pPr>
      <w:tabs>
        <w:tab w:val="left" w:pos="1656"/>
      </w:tabs>
      <w:spacing w:before="200"/>
      <w:ind w:left="2160" w:hanging="2160"/>
    </w:pPr>
    <w:rPr>
      <w:rFonts w:ascii="NewCenturySchlbk" w:hAnsi="NewCenturySchlbk"/>
      <w:b/>
    </w:rPr>
  </w:style>
  <w:style w:type="paragraph" w:customStyle="1" w:styleId="ReferencesMemo">
    <w:name w:val="References Memo"/>
    <w:basedOn w:val="Normal"/>
    <w:pPr>
      <w:tabs>
        <w:tab w:val="left" w:pos="1296"/>
        <w:tab w:val="left" w:pos="1728"/>
      </w:tabs>
      <w:spacing w:before="200"/>
      <w:ind w:left="2016" w:hanging="2016"/>
    </w:pPr>
  </w:style>
  <w:style w:type="paragraph" w:customStyle="1" w:styleId="SignatureMemoDual">
    <w:name w:val="Signature Memo Dual"/>
    <w:basedOn w:val="SignatureMemo"/>
    <w:pPr>
      <w:tabs>
        <w:tab w:val="left" w:pos="5040"/>
      </w:tabs>
      <w:ind w:left="0"/>
    </w:pPr>
  </w:style>
  <w:style w:type="paragraph" w:customStyle="1" w:styleId="MemoBodyLeft">
    <w:name w:val="Memo Body Left"/>
    <w:basedOn w:val="Normal"/>
    <w:pPr>
      <w:tabs>
        <w:tab w:val="left" w:pos="2016"/>
      </w:tabs>
      <w:spacing w:before="200"/>
    </w:pPr>
  </w:style>
  <w:style w:type="paragraph" w:customStyle="1" w:styleId="AddressBox">
    <w:name w:val="Address Box"/>
    <w:basedOn w:val="Normal"/>
    <w:pPr>
      <w:framePr w:w="4320" w:h="1728" w:hRule="exact" w:wrap="around" w:vAnchor="page" w:hAnchor="page" w:x="3961" w:y="12673"/>
      <w:pBdr>
        <w:top w:val="single" w:sz="18" w:space="8" w:color="auto"/>
        <w:left w:val="single" w:sz="18" w:space="8" w:color="auto"/>
        <w:bottom w:val="single" w:sz="18" w:space="8" w:color="auto"/>
        <w:right w:val="single" w:sz="18" w:space="8" w:color="auto"/>
      </w:pBdr>
      <w:ind w:left="576" w:hanging="576"/>
    </w:pPr>
    <w:rPr>
      <w:sz w:val="30"/>
    </w:rPr>
  </w:style>
  <w:style w:type="paragraph" w:customStyle="1" w:styleId="SSSBody">
    <w:name w:val="SSS Body"/>
    <w:basedOn w:val="Normal"/>
    <w:pPr>
      <w:spacing w:before="150"/>
    </w:pPr>
    <w:rPr>
      <w:sz w:val="20"/>
    </w:rPr>
  </w:style>
  <w:style w:type="paragraph" w:customStyle="1" w:styleId="MoreAddressesMemo">
    <w:name w:val="More Addresses Memo"/>
    <w:basedOn w:val="MemorandumFor"/>
    <w:pPr>
      <w:tabs>
        <w:tab w:val="clear" w:pos="2448"/>
        <w:tab w:val="clear" w:pos="3312"/>
      </w:tabs>
      <w:spacing w:before="0"/>
      <w:ind w:left="2592" w:hanging="144"/>
    </w:pPr>
  </w:style>
  <w:style w:type="paragraph" w:customStyle="1" w:styleId="ApprovalBlock">
    <w:name w:val="Approval Block"/>
    <w:basedOn w:val="Normal"/>
    <w:pPr>
      <w:tabs>
        <w:tab w:val="left" w:leader="underscore" w:pos="1440"/>
        <w:tab w:val="left" w:pos="1584"/>
        <w:tab w:val="left" w:leader="underscore" w:pos="3600"/>
      </w:tabs>
      <w:spacing w:before="360"/>
    </w:pPr>
  </w:style>
  <w:style w:type="paragraph" w:customStyle="1" w:styleId="FirstAddressMemo">
    <w:name w:val="First Address Memo"/>
    <w:basedOn w:val="MemorandumFor"/>
    <w:pPr>
      <w:ind w:left="2592" w:hanging="2592"/>
    </w:pPr>
  </w:style>
  <w:style w:type="paragraph" w:customStyle="1" w:styleId="FirstAddressChief">
    <w:name w:val="First Address Chief"/>
    <w:basedOn w:val="Normal"/>
    <w:pPr>
      <w:tabs>
        <w:tab w:val="left" w:pos="2808"/>
      </w:tabs>
      <w:spacing w:before="600"/>
      <w:ind w:left="2952" w:hanging="2952"/>
    </w:pPr>
    <w:rPr>
      <w:rFonts w:ascii="NewCenturySchlbk" w:hAnsi="NewCenturySchlbk"/>
      <w:b/>
    </w:rPr>
  </w:style>
  <w:style w:type="paragraph" w:customStyle="1" w:styleId="MoreAddressesChief">
    <w:name w:val="More Addresses Chief"/>
    <w:basedOn w:val="Normal"/>
    <w:pPr>
      <w:ind w:left="2952" w:hanging="144"/>
    </w:pPr>
    <w:rPr>
      <w:rFonts w:ascii="NewCenturySchlbk" w:hAnsi="NewCenturySchlbk"/>
      <w:b/>
    </w:rPr>
  </w:style>
  <w:style w:type="paragraph" w:customStyle="1" w:styleId="SSSFieldsLeft">
    <w:name w:val="SSS Fields Left"/>
    <w:basedOn w:val="Normal"/>
    <w:rPr>
      <w:sz w:val="20"/>
    </w:rPr>
  </w:style>
  <w:style w:type="paragraph" w:customStyle="1" w:styleId="SSSFieldCenter">
    <w:name w:val="SSS Field Center"/>
    <w:basedOn w:val="Normal"/>
    <w:pPr>
      <w:jc w:val="center"/>
    </w:pPr>
    <w:rPr>
      <w:b/>
      <w:sz w:val="18"/>
    </w:rPr>
  </w:style>
  <w:style w:type="paragraph" w:customStyle="1" w:styleId="SSSHeadingL">
    <w:name w:val="SSS Heading L"/>
    <w:basedOn w:val="Normal"/>
    <w:rPr>
      <w:rFonts w:ascii="Arial" w:hAnsi="Arial"/>
      <w:b/>
      <w:sz w:val="18"/>
    </w:rPr>
  </w:style>
  <w:style w:type="paragraph" w:customStyle="1" w:styleId="SSSHeadingC">
    <w:name w:val="SSS Heading C"/>
    <w:basedOn w:val="SSSHeadingL"/>
    <w:pPr>
      <w:spacing w:before="20" w:after="20"/>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SSSLabel">
    <w:name w:val="SSS Label"/>
    <w:rPr>
      <w:rFonts w:ascii="Arial" w:hAnsi="Arial"/>
      <w:b/>
      <w:sz w:val="18"/>
    </w:rPr>
  </w:style>
  <w:style w:type="paragraph" w:customStyle="1" w:styleId="HeaderCS">
    <w:name w:val="Header CS"/>
    <w:basedOn w:val="Header"/>
    <w:pPr>
      <w:jc w:val="right"/>
    </w:pPr>
    <w:rPr>
      <w:rFonts w:ascii="NewCenturySchlbk" w:hAnsi="NewCenturySchlbk"/>
      <w:b/>
    </w:rPr>
  </w:style>
  <w:style w:type="paragraph" w:customStyle="1" w:styleId="SSSSubparagraph">
    <w:name w:val="SSS Subparagraph"/>
    <w:basedOn w:val="SSSBody"/>
    <w:pPr>
      <w:ind w:left="720"/>
    </w:pPr>
  </w:style>
  <w:style w:type="paragraph" w:customStyle="1" w:styleId="SectionHeading">
    <w:name w:val="Section Heading"/>
    <w:basedOn w:val="Normal"/>
    <w:pPr>
      <w:keepNext/>
      <w:keepLines/>
      <w:pageBreakBefore/>
      <w:spacing w:before="240" w:after="480"/>
      <w:jc w:val="center"/>
    </w:pPr>
    <w:rPr>
      <w:rFonts w:ascii="CG Times" w:hAnsi="CG Times"/>
      <w:b/>
      <w:sz w:val="40"/>
    </w:rPr>
  </w:style>
  <w:style w:type="paragraph" w:customStyle="1" w:styleId="BodySub3">
    <w:name w:val="Body Sub 3"/>
    <w:basedOn w:val="Normal"/>
    <w:pPr>
      <w:spacing w:before="60" w:after="40"/>
      <w:ind w:left="2160"/>
    </w:pPr>
    <w:rPr>
      <w:rFonts w:ascii="CG Times" w:hAnsi="CG Times"/>
      <w:sz w:val="22"/>
    </w:rPr>
  </w:style>
  <w:style w:type="paragraph" w:customStyle="1" w:styleId="BodySub2">
    <w:name w:val="Body Sub 2"/>
    <w:basedOn w:val="Normal"/>
    <w:pPr>
      <w:tabs>
        <w:tab w:val="left" w:pos="2160"/>
      </w:tabs>
      <w:spacing w:before="120" w:after="40"/>
      <w:ind w:left="1296"/>
    </w:pPr>
    <w:rPr>
      <w:rFonts w:ascii="CG Times" w:hAnsi="CG Times"/>
      <w:sz w:val="22"/>
    </w:rPr>
  </w:style>
  <w:style w:type="paragraph" w:styleId="BalloonText">
    <w:name w:val="Balloon Text"/>
    <w:basedOn w:val="Normal"/>
    <w:semiHidden/>
    <w:rsid w:val="00C8447B"/>
    <w:rPr>
      <w:rFonts w:ascii="Tahoma" w:hAnsi="Tahoma" w:cs="Tahoma"/>
      <w:sz w:val="16"/>
      <w:szCs w:val="16"/>
    </w:rPr>
  </w:style>
  <w:style w:type="paragraph" w:customStyle="1" w:styleId="HeaderStationery">
    <w:name w:val="Header Stationery"/>
    <w:basedOn w:val="Header"/>
    <w:pPr>
      <w:spacing w:line="360" w:lineRule="exact"/>
      <w:jc w:val="center"/>
    </w:pPr>
  </w:style>
  <w:style w:type="paragraph" w:customStyle="1" w:styleId="ReferencesSAFUS">
    <w:name w:val="References SAF/US"/>
    <w:basedOn w:val="Normal"/>
    <w:pPr>
      <w:spacing w:line="360" w:lineRule="auto"/>
      <w:ind w:left="1440" w:hanging="1440"/>
    </w:pPr>
  </w:style>
  <w:style w:type="character" w:customStyle="1" w:styleId="Heading1Char">
    <w:name w:val="Heading 1 Char"/>
    <w:link w:val="Heading1"/>
    <w:rsid w:val="0057653C"/>
    <w:rPr>
      <w:rFonts w:ascii="Arial" w:hAnsi="Arial"/>
      <w:sz w:val="24"/>
    </w:rPr>
  </w:style>
  <w:style w:type="paragraph" w:styleId="BodyText">
    <w:name w:val="Body Text"/>
    <w:basedOn w:val="Normal"/>
    <w:link w:val="BodyTextChar"/>
    <w:unhideWhenUsed/>
    <w:rsid w:val="0057653C"/>
    <w:rPr>
      <w:rFonts w:ascii="Arial" w:hAnsi="Arial"/>
    </w:rPr>
  </w:style>
  <w:style w:type="character" w:customStyle="1" w:styleId="BodyTextChar">
    <w:name w:val="Body Text Char"/>
    <w:link w:val="BodyText"/>
    <w:rsid w:val="0057653C"/>
    <w:rPr>
      <w:rFonts w:ascii="Arial" w:hAnsi="Arial"/>
      <w:sz w:val="24"/>
    </w:rPr>
  </w:style>
  <w:style w:type="character" w:styleId="Hyperlink">
    <w:name w:val="Hyperlink"/>
    <w:uiPriority w:val="99"/>
    <w:unhideWhenUsed/>
    <w:rsid w:val="00DC5F11"/>
    <w:rPr>
      <w:color w:val="0000FF"/>
      <w:u w:val="single"/>
    </w:rPr>
  </w:style>
  <w:style w:type="paragraph" w:customStyle="1" w:styleId="Default">
    <w:name w:val="Default"/>
    <w:rsid w:val="007450C4"/>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7450C4"/>
    <w:rPr>
      <w:rFonts w:ascii="Consolas" w:eastAsia="Calibri" w:hAnsi="Consolas"/>
      <w:sz w:val="21"/>
      <w:szCs w:val="21"/>
    </w:rPr>
  </w:style>
  <w:style w:type="character" w:customStyle="1" w:styleId="PlainTextChar">
    <w:name w:val="Plain Text Char"/>
    <w:link w:val="PlainText"/>
    <w:uiPriority w:val="99"/>
    <w:rsid w:val="007450C4"/>
    <w:rPr>
      <w:rFonts w:ascii="Consolas" w:eastAsia="Calibri" w:hAnsi="Consolas"/>
      <w:sz w:val="21"/>
      <w:szCs w:val="21"/>
    </w:rPr>
  </w:style>
  <w:style w:type="paragraph" w:styleId="ListParagraph">
    <w:name w:val="List Paragraph"/>
    <w:basedOn w:val="Normal"/>
    <w:uiPriority w:val="34"/>
    <w:qFormat/>
    <w:rsid w:val="007D7DE7"/>
    <w:pPr>
      <w:ind w:left="720"/>
      <w:contextualSpacing/>
    </w:pPr>
    <w:rPr>
      <w:szCs w:val="24"/>
    </w:rPr>
  </w:style>
  <w:style w:type="character" w:customStyle="1" w:styleId="Heading2Char">
    <w:name w:val="Heading 2 Char"/>
    <w:link w:val="Heading2"/>
    <w:semiHidden/>
    <w:rsid w:val="00022725"/>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fMemo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1F9A920FBB4C4F8BF28AF763EF3A7C" ma:contentTypeVersion="0" ma:contentTypeDescription="Create a new document." ma:contentTypeScope="" ma:versionID="8181680c0716756598fb502f0899d22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A84D20-76F2-48AA-9BAB-03FD657B8BBC}">
  <ds:schemaRefs>
    <ds:schemaRef ds:uri="http://schemas.openxmlformats.org/officeDocument/2006/bibliography"/>
  </ds:schemaRefs>
</ds:datastoreItem>
</file>

<file path=customXml/itemProps2.xml><?xml version="1.0" encoding="utf-8"?>
<ds:datastoreItem xmlns:ds="http://schemas.openxmlformats.org/officeDocument/2006/customXml" ds:itemID="{B04A37CF-1DE4-47C3-8756-0DB825E20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F409F3-F47A-4F89-89C8-ECA5CB028661}">
  <ds:schemaRefs>
    <ds:schemaRef ds:uri="http://schemas.microsoft.com/sharepoint/v3/contenttype/forms"/>
  </ds:schemaRefs>
</ds:datastoreItem>
</file>

<file path=customXml/itemProps4.xml><?xml version="1.0" encoding="utf-8"?>
<ds:datastoreItem xmlns:ds="http://schemas.openxmlformats.org/officeDocument/2006/customXml" ds:itemID="{099CC96B-9885-40AC-BEE0-BB5B204B62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AfMemo4</Template>
  <TotalTime>1</TotalTime>
  <Pages>6</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Official Memorandum Template</vt:lpstr>
    </vt:vector>
  </TitlesOfParts>
  <Company>AFPCA</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Memorandum Template</dc:title>
  <dc:subject/>
  <dc:creator>USAF</dc:creator>
  <cp:keywords/>
  <dc:description>For Quest version 4.08.1</dc:description>
  <cp:lastModifiedBy>Aucremanne, William</cp:lastModifiedBy>
  <cp:revision>2</cp:revision>
  <cp:lastPrinted>2010-04-28T16:25:00Z</cp:lastPrinted>
  <dcterms:created xsi:type="dcterms:W3CDTF">2022-12-07T18:03:00Z</dcterms:created>
  <dcterms:modified xsi:type="dcterms:W3CDTF">2022-12-07T18:03:00Z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Quest</vt:lpwstr>
  </property>
  <property fmtid="{D5CDD505-2E9C-101B-9397-08002B2CF9AE}" pid="3" name="Office">
    <vt:lpwstr>AFPCA/GAPM</vt:lpwstr>
  </property>
  <property fmtid="{D5CDD505-2E9C-101B-9397-08002B2CF9AE}" pid="4" name="Date completed">
    <vt:lpwstr>4/12/2001</vt:lpwstr>
  </property>
</Properties>
</file>